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46" w:rsidRPr="0019410C" w:rsidRDefault="00670746">
      <w:pPr>
        <w:rPr>
          <w:b/>
          <w:bCs/>
          <w:sz w:val="24"/>
          <w:szCs w:val="24"/>
        </w:rPr>
      </w:pPr>
      <w:bookmarkStart w:id="0" w:name="_GoBack"/>
      <w:r w:rsidRPr="0019410C">
        <w:rPr>
          <w:noProof/>
        </w:rPr>
        <w:drawing>
          <wp:inline distT="0" distB="0" distL="0" distR="0">
            <wp:extent cx="6105525" cy="9544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5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746" w:rsidRPr="0019410C" w:rsidRDefault="00670746" w:rsidP="00670746">
      <w:pPr>
        <w:tabs>
          <w:tab w:val="left" w:pos="4300"/>
        </w:tabs>
        <w:ind w:left="4300"/>
        <w:rPr>
          <w:b/>
          <w:bCs/>
          <w:sz w:val="24"/>
          <w:szCs w:val="24"/>
        </w:rPr>
      </w:pPr>
    </w:p>
    <w:p w:rsidR="004A54B5" w:rsidRPr="0019410C" w:rsidRDefault="004A54B5">
      <w:pPr>
        <w:numPr>
          <w:ilvl w:val="0"/>
          <w:numId w:val="1"/>
        </w:numPr>
        <w:tabs>
          <w:tab w:val="left" w:pos="4300"/>
        </w:tabs>
        <w:ind w:left="4300" w:hanging="363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Общие положения</w:t>
      </w:r>
    </w:p>
    <w:p w:rsidR="004A54B5" w:rsidRPr="0019410C" w:rsidRDefault="004A54B5">
      <w:pPr>
        <w:spacing w:line="330" w:lineRule="exact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right="20"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1.1 Положение о порядке и форме проведения итоговой аттестации по не имеющим государственной аккредитации образовательным программам в государственном бюджетном профессиональном образовательном учреждении Пензенской области «Кузнецкий многопрофильный колледж» (далее – ГБПОУ «КМК») разработано в соответствии с: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tabs>
          <w:tab w:val="left" w:pos="540"/>
          <w:tab w:val="left" w:pos="1260"/>
        </w:tabs>
        <w:spacing w:line="265" w:lineRule="auto"/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˗</w:t>
      </w:r>
      <w:r w:rsidRPr="0019410C">
        <w:rPr>
          <w:sz w:val="24"/>
          <w:szCs w:val="24"/>
        </w:rPr>
        <w:tab/>
        <w:t xml:space="preserve">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19410C">
          <w:rPr>
            <w:sz w:val="24"/>
            <w:szCs w:val="24"/>
          </w:rPr>
          <w:t>2012 г</w:t>
        </w:r>
      </w:smartTag>
      <w:r w:rsidRPr="0019410C">
        <w:rPr>
          <w:sz w:val="24"/>
          <w:szCs w:val="24"/>
        </w:rPr>
        <w:t>. N 273-ФЗ (с изменениями и дополнениями);</w:t>
      </w:r>
    </w:p>
    <w:p w:rsidR="004A54B5" w:rsidRPr="0019410C" w:rsidRDefault="004A54B5" w:rsidP="008E365E">
      <w:pPr>
        <w:tabs>
          <w:tab w:val="left" w:pos="540"/>
          <w:tab w:val="left" w:pos="1260"/>
        </w:tabs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2"/>
        </w:numPr>
        <w:tabs>
          <w:tab w:val="left" w:pos="540"/>
          <w:tab w:val="left" w:pos="1260"/>
        </w:tabs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Приказом Министерства образования и науки Российской Федерации N 464 от 14 июня </w:t>
      </w:r>
      <w:smartTag w:uri="urn:schemas-microsoft-com:office:smarttags" w:element="metricconverter">
        <w:smartTagPr>
          <w:attr w:name="ProductID" w:val="2013 г"/>
        </w:smartTagPr>
        <w:r w:rsidRPr="0019410C">
          <w:rPr>
            <w:sz w:val="24"/>
            <w:szCs w:val="24"/>
          </w:rPr>
          <w:t>2013 г</w:t>
        </w:r>
      </w:smartTag>
      <w:r w:rsidRPr="0019410C">
        <w:rPr>
          <w:sz w:val="24"/>
          <w:szCs w:val="24"/>
        </w:rPr>
        <w:t>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4A54B5" w:rsidRPr="0019410C" w:rsidRDefault="004A54B5" w:rsidP="008E365E">
      <w:pPr>
        <w:tabs>
          <w:tab w:val="left" w:pos="540"/>
          <w:tab w:val="left" w:pos="1260"/>
        </w:tabs>
        <w:spacing w:line="19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2"/>
        </w:numPr>
        <w:tabs>
          <w:tab w:val="left" w:pos="540"/>
          <w:tab w:val="left" w:pos="1260"/>
        </w:tabs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(ФГОС СПО);</w:t>
      </w:r>
    </w:p>
    <w:p w:rsidR="004A54B5" w:rsidRPr="0019410C" w:rsidRDefault="004A54B5" w:rsidP="008E365E">
      <w:pPr>
        <w:tabs>
          <w:tab w:val="left" w:pos="540"/>
          <w:tab w:val="left" w:pos="1260"/>
        </w:tabs>
        <w:spacing w:line="2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2"/>
        </w:numPr>
        <w:tabs>
          <w:tab w:val="left" w:pos="540"/>
          <w:tab w:val="left" w:pos="1260"/>
        </w:tabs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Положением о порядке проведения государственной итоговой аттестации в государственном бюджетном профессиональном образовательном учреждении Пензенской области «Кузнецкий многопрофильный колледж»;</w:t>
      </w:r>
    </w:p>
    <w:p w:rsidR="004A54B5" w:rsidRPr="0019410C" w:rsidRDefault="004A54B5" w:rsidP="008E365E">
      <w:pPr>
        <w:tabs>
          <w:tab w:val="left" w:pos="540"/>
          <w:tab w:val="left" w:pos="1260"/>
        </w:tabs>
        <w:spacing w:line="1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2"/>
        </w:numPr>
        <w:tabs>
          <w:tab w:val="left" w:pos="540"/>
          <w:tab w:val="left" w:pos="126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Уставом  государственного бюджетного профессионального образовательного учреждения Пензенской области «Кузнецкий многопрофильный колледж».</w:t>
      </w:r>
    </w:p>
    <w:p w:rsidR="004A54B5" w:rsidRPr="0019410C" w:rsidRDefault="004A54B5" w:rsidP="008E365E">
      <w:pPr>
        <w:spacing w:line="6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1.2. Настоящее Положение о порядке и форме проведения итоговой аттестации по не имеющим государственной аккредитации программам (далее - Положение) регламентирует проведение итоговой аттестации по основным профессиональным образовательным программам, не имеющим государственной аккредитации, и определяет формы итоговой аттестации по указанным образовательным программам в ГБПОУ «КМК».</w:t>
      </w:r>
    </w:p>
    <w:p w:rsidR="004A54B5" w:rsidRPr="0019410C" w:rsidRDefault="004A54B5" w:rsidP="008E365E">
      <w:pPr>
        <w:spacing w:line="23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1.3. Целью итоговой аттестации является определение соответствия результатов освоения обучающимися основной профессиональной образовательной программы среднего профессионального образования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соответствующим требованиям Федерального государственного образовательного стандарта среднего профессионального образования по конкретной профессии, специальности.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1.4. К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среднего профессионального образования.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1.5. Итоговая аттестация не может быть заменена оценкой качества освоения образовательных программ на основании итогов промежуточной аттестации обучающегося.</w:t>
      </w: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1.6. Итоговая аттестация проводится в сроки, предусмотренные графиком учебного процесса по соответствующей образовательной программе.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1.7. Обучающимся и лицам, привлекаемым к итоговой аттестации, во время ее проведения запрещается иметь при себе и использовать средства связи.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right="20"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1.8. Не допускается взимание платы с обучающихся за прохождение итоговой аттестации.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1.9. Лицам, успешно прошедшим итоговую аттестацию, выдается документ о среднем профессиональном образовании и о квалификации образца, установленного ГБПОУ «КМК».</w:t>
      </w:r>
    </w:p>
    <w:p w:rsidR="004A54B5" w:rsidRPr="0019410C" w:rsidRDefault="004A54B5" w:rsidP="008E365E">
      <w:pPr>
        <w:spacing w:line="25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4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1.10. Лица, обучившиеся в ГБПОУ «КМК» по не имеющей государственной аккредитации образовательной программе и получившие документ установленного образца могут быть зачислены в ГБПОУ «КМК» в качестве экстернов для прохождения </w:t>
      </w:r>
      <w:r w:rsidRPr="0019410C">
        <w:rPr>
          <w:sz w:val="24"/>
          <w:szCs w:val="24"/>
        </w:rPr>
        <w:lastRenderedPageBreak/>
        <w:t>государственной итоговой аттестации после получения ГБПОУ «КМК» документа о государственной аккредитации по соответствующей программе. После успешной сдачи государственной итоговой аттестации экстерну выдается документ о среднем профессиональном образовании и о квалификации государственного образца.</w:t>
      </w:r>
    </w:p>
    <w:p w:rsidR="004A54B5" w:rsidRPr="0019410C" w:rsidRDefault="004A54B5" w:rsidP="008E365E">
      <w:pPr>
        <w:spacing w:line="23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4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1.11. Лица, обучавшиеся по не имеющей государственной аккредитации образовательной программе, вправе пройти экстерном государственную итоговую аттестацию в любой другой организации, осуществляющей образовательную деятельность по соответствующей имеющей государственную аккредитацию образовательной программе.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4A54B5" w:rsidRPr="0019410C" w:rsidRDefault="004A54B5" w:rsidP="008E365E">
      <w:pPr>
        <w:spacing w:line="38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3"/>
        </w:numPr>
        <w:tabs>
          <w:tab w:val="left" w:pos="2320"/>
        </w:tabs>
        <w:ind w:firstLine="1800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Экзаменационная комиссия итоговой аттестации</w:t>
      </w:r>
    </w:p>
    <w:p w:rsidR="004A54B5" w:rsidRPr="0019410C" w:rsidRDefault="004A54B5" w:rsidP="008E365E">
      <w:pPr>
        <w:spacing w:line="333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2.1. Итоговая аттестация (ИА) проводится экзаменационными комиссиями (ЭК), создаваемыми по каждой не аккредитованной основной профессиональной образовательной программе, реализуемой в ГБПОУ «КМК».</w:t>
      </w:r>
    </w:p>
    <w:p w:rsidR="004A54B5" w:rsidRPr="0019410C" w:rsidRDefault="004A54B5" w:rsidP="008E365E">
      <w:pPr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2.2.  Итоговые  экзаменационные  комиссии  руководствуются  в  своей</w:t>
      </w:r>
    </w:p>
    <w:p w:rsidR="004A54B5" w:rsidRPr="0019410C" w:rsidRDefault="004A54B5" w:rsidP="008E365E">
      <w:pPr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деятельности настоящим Положением и учебно-методической документацией, разрабатываемой в ГБПОУ «КМК» на основе ФГОС СПО по конкретным специальностям среднего профессионального образования.</w:t>
      </w: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2.3. Итоговые экзаменационные комиссии (далее - ИЭК) формируются из преподавателей колледжа, лиц, приглашѐнных из сторонних организаций, имеющих высшую или первую квалификационную категорию, представителей работодателей по профилю подготовки выпускников. Состав ИЭК утверждается приказом директора колледжа.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2.4. Итоговую экзаменационную комиссию возглавляет председатель, который организует и контролирует деятельность комиссии, обеспечивает единство требований, предъявляемых к выпускникам.</w:t>
      </w:r>
    </w:p>
    <w:p w:rsidR="004A54B5" w:rsidRPr="0019410C" w:rsidRDefault="004A54B5" w:rsidP="008E365E">
      <w:pPr>
        <w:spacing w:line="25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Председателем итоговой экзаменационной комиссии не может быть работник ГБПОУ «КМК». Председатель ИЭК утверждается не позднее 01 января текущего учебного года.</w:t>
      </w:r>
    </w:p>
    <w:p w:rsidR="004A54B5" w:rsidRPr="0019410C" w:rsidRDefault="004A54B5" w:rsidP="008E365E">
      <w:pPr>
        <w:spacing w:line="25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2.5. Заместителем председателя ИЭК могут быть (в случае создания нескольких итоговых экзаменационных комиссий) директор колледжа, заместители директора по УПР, УР, заведующие отделениями.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7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2.6. Ответственный секретарь итоговой экзаменационной комиссии назначается приказом директора из числа работников ГБПОУ «КМК».</w:t>
      </w:r>
    </w:p>
    <w:p w:rsidR="004A54B5" w:rsidRPr="0019410C" w:rsidRDefault="004A54B5" w:rsidP="008E365E">
      <w:pPr>
        <w:spacing w:line="1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2.7. Основные функции итоговых экзаменационных комиссий:</w:t>
      </w:r>
    </w:p>
    <w:p w:rsidR="004A54B5" w:rsidRPr="0019410C" w:rsidRDefault="004A54B5" w:rsidP="008E365E">
      <w:pPr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4"/>
        </w:numPr>
        <w:tabs>
          <w:tab w:val="left" w:pos="900"/>
          <w:tab w:val="left" w:pos="1080"/>
          <w:tab w:val="left" w:pos="1700"/>
        </w:tabs>
        <w:spacing w:line="267" w:lineRule="auto"/>
        <w:ind w:right="20" w:firstLine="540"/>
        <w:rPr>
          <w:sz w:val="24"/>
          <w:szCs w:val="24"/>
        </w:rPr>
      </w:pPr>
      <w:r w:rsidRPr="0019410C">
        <w:rPr>
          <w:sz w:val="24"/>
          <w:szCs w:val="24"/>
        </w:rPr>
        <w:t>комплексная оценка степени и уровня освоения обучающимися ОПОП СПО по конкретной профессии, специальности;</w:t>
      </w:r>
    </w:p>
    <w:p w:rsidR="004A54B5" w:rsidRPr="0019410C" w:rsidRDefault="004A54B5" w:rsidP="008E365E">
      <w:pPr>
        <w:tabs>
          <w:tab w:val="left" w:pos="900"/>
          <w:tab w:val="left" w:pos="1080"/>
        </w:tabs>
        <w:spacing w:line="1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4"/>
        </w:numPr>
        <w:tabs>
          <w:tab w:val="left" w:pos="540"/>
          <w:tab w:val="left" w:pos="900"/>
          <w:tab w:val="left" w:pos="1080"/>
        </w:tabs>
        <w:ind w:left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решение вопросов о присвоении квалификации и выдаче выпускнику соответствующего документа о среднем профессиональном образовании.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2.8. На заседания итоговой экзаменационной комиссии представляются следующие документы:</w:t>
      </w:r>
    </w:p>
    <w:p w:rsidR="004A54B5" w:rsidRPr="0019410C" w:rsidRDefault="004A54B5" w:rsidP="008E365E">
      <w:pPr>
        <w:spacing w:line="15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5"/>
        </w:numPr>
        <w:tabs>
          <w:tab w:val="left" w:pos="900"/>
          <w:tab w:val="left" w:pos="168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требования ФГОС СПО;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5"/>
        </w:numPr>
        <w:tabs>
          <w:tab w:val="left" w:pos="900"/>
          <w:tab w:val="left" w:pos="168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приказ директора о допуске студентов к ИА;</w:t>
      </w:r>
    </w:p>
    <w:p w:rsidR="004A54B5" w:rsidRPr="0019410C" w:rsidRDefault="004A54B5" w:rsidP="008E365E">
      <w:pPr>
        <w:tabs>
          <w:tab w:val="left" w:pos="900"/>
        </w:tabs>
        <w:spacing w:line="5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5"/>
        </w:numPr>
        <w:tabs>
          <w:tab w:val="left" w:pos="900"/>
          <w:tab w:val="left" w:pos="168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сведения об успеваемости студентов;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5"/>
        </w:numPr>
        <w:tabs>
          <w:tab w:val="left" w:pos="900"/>
          <w:tab w:val="left" w:pos="168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зачетные книжки студентов;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5"/>
        </w:numPr>
        <w:tabs>
          <w:tab w:val="left" w:pos="900"/>
          <w:tab w:val="left" w:pos="168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книга протоколов заседаний ИЭК.</w:t>
      </w:r>
    </w:p>
    <w:p w:rsidR="004A54B5" w:rsidRPr="0019410C" w:rsidRDefault="004A54B5" w:rsidP="008E365E">
      <w:pPr>
        <w:spacing w:line="6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lastRenderedPageBreak/>
        <w:t>2.9. Решения итоговых экзаменационной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2.10. Заседания итоговой экзаменационной комиссии протоколируются. Протоколы подписываются председателем, всеми членами и ответственным секретарем комиссии. Протоколы заседаний ИЭК хранятся в делах ГБПОУ «КМК».</w:t>
      </w:r>
    </w:p>
    <w:p w:rsidR="004A54B5" w:rsidRPr="0019410C" w:rsidRDefault="004A54B5" w:rsidP="008E365E">
      <w:pPr>
        <w:ind w:right="-259"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2.11. Решение итоговой экзаменационной комиссии о присвоении квалификации выпускникам, прошедшим ИА, и выдаче соответствующего документа об образовании объявляется приказом директора.</w:t>
      </w:r>
    </w:p>
    <w:p w:rsidR="004A54B5" w:rsidRPr="0019410C" w:rsidRDefault="004A54B5" w:rsidP="008E365E">
      <w:pPr>
        <w:spacing w:line="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2.12. После окончания ИА итоговая экзаменационная комиссия в лице ее председателя составляет отчет о работе. В отчете должна быть отражена следующая информация:</w:t>
      </w:r>
    </w:p>
    <w:p w:rsidR="004A54B5" w:rsidRPr="0019410C" w:rsidRDefault="004A54B5" w:rsidP="008E365E">
      <w:pPr>
        <w:spacing w:line="1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1"/>
          <w:numId w:val="7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качественный состав итоговых экзаменационных комиссий;</w:t>
      </w:r>
    </w:p>
    <w:p w:rsidR="004A54B5" w:rsidRPr="0019410C" w:rsidRDefault="004A54B5" w:rsidP="008E365E">
      <w:pPr>
        <w:tabs>
          <w:tab w:val="left" w:pos="900"/>
        </w:tabs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1"/>
          <w:numId w:val="7"/>
        </w:numPr>
        <w:tabs>
          <w:tab w:val="left" w:pos="900"/>
          <w:tab w:val="left" w:pos="1700"/>
        </w:tabs>
        <w:spacing w:line="267" w:lineRule="auto"/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характеристика общего уровня подготовки студентов по данной специальности;</w:t>
      </w:r>
    </w:p>
    <w:p w:rsidR="004A54B5" w:rsidRPr="0019410C" w:rsidRDefault="004A54B5" w:rsidP="008E365E">
      <w:pPr>
        <w:tabs>
          <w:tab w:val="left" w:pos="900"/>
        </w:tabs>
        <w:spacing w:line="1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1"/>
          <w:numId w:val="7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количество документов об образовании с отличием;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1"/>
          <w:numId w:val="7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анализ результатов по каждой форме ИА;</w:t>
      </w:r>
    </w:p>
    <w:p w:rsidR="004A54B5" w:rsidRPr="0019410C" w:rsidRDefault="004A54B5" w:rsidP="008E365E">
      <w:pPr>
        <w:tabs>
          <w:tab w:val="left" w:pos="900"/>
        </w:tabs>
        <w:spacing w:line="5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1"/>
          <w:numId w:val="7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недостатки в подготовке студентов по данной специальности;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1"/>
          <w:numId w:val="7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выводы и предложения.</w:t>
      </w:r>
    </w:p>
    <w:p w:rsidR="004A54B5" w:rsidRPr="0019410C" w:rsidRDefault="004A54B5" w:rsidP="008E365E">
      <w:pPr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2.13. Итоговая экзаменационная комиссия действует в течение одного календарного года.</w:t>
      </w:r>
    </w:p>
    <w:p w:rsidR="004A54B5" w:rsidRPr="0019410C" w:rsidRDefault="004A54B5" w:rsidP="008E365E">
      <w:pPr>
        <w:numPr>
          <w:ilvl w:val="0"/>
          <w:numId w:val="8"/>
        </w:numPr>
        <w:tabs>
          <w:tab w:val="left" w:pos="1480"/>
        </w:tabs>
        <w:ind w:firstLine="1080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Формы итоговой аттестации. Программа итоговой аттестации</w:t>
      </w:r>
    </w:p>
    <w:p w:rsidR="004A54B5" w:rsidRPr="0019410C" w:rsidRDefault="004A54B5" w:rsidP="008E365E">
      <w:pPr>
        <w:spacing w:line="33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3.1. Программа ИА является частью основной профессиональной образовательной программы среднего профессионального образования - программы подготовки специалистов среднего звена</w:t>
      </w:r>
      <w:r w:rsidR="00A56725" w:rsidRPr="0019410C">
        <w:rPr>
          <w:sz w:val="24"/>
          <w:szCs w:val="24"/>
        </w:rPr>
        <w:t>, программы подготовки квалифицированных рабочих, служащих</w:t>
      </w:r>
      <w:r w:rsidRPr="0019410C">
        <w:rPr>
          <w:sz w:val="24"/>
          <w:szCs w:val="24"/>
        </w:rPr>
        <w:t xml:space="preserve"> по конкретной специальности</w:t>
      </w:r>
      <w:r w:rsidR="00A56725" w:rsidRPr="0019410C">
        <w:rPr>
          <w:sz w:val="24"/>
          <w:szCs w:val="24"/>
        </w:rPr>
        <w:t>, профессии среднего профессионального образования.</w:t>
      </w:r>
    </w:p>
    <w:p w:rsidR="004A54B5" w:rsidRPr="0019410C" w:rsidRDefault="004A54B5" w:rsidP="008E365E">
      <w:pPr>
        <w:spacing w:line="8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3.2. При разработке Программы ИА определяются:</w:t>
      </w:r>
    </w:p>
    <w:p w:rsidR="004A54B5" w:rsidRPr="0019410C" w:rsidRDefault="004A54B5" w:rsidP="008E365E">
      <w:pPr>
        <w:spacing w:line="5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9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форма итоговой аттестации;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9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объем времени на подготовку и проведение ИА;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9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сроки проведения ИА;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9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необходимые контрольно-оценочные материалы;</w:t>
      </w:r>
    </w:p>
    <w:p w:rsidR="004A54B5" w:rsidRPr="0019410C" w:rsidRDefault="004A54B5" w:rsidP="008E365E">
      <w:pPr>
        <w:tabs>
          <w:tab w:val="left" w:pos="900"/>
        </w:tabs>
        <w:spacing w:line="5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9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условия подготовки и процедура проведения ИА;</w:t>
      </w:r>
    </w:p>
    <w:p w:rsidR="004A54B5" w:rsidRPr="0019410C" w:rsidRDefault="004A54B5" w:rsidP="008E365E">
      <w:pPr>
        <w:tabs>
          <w:tab w:val="left" w:pos="900"/>
        </w:tabs>
        <w:spacing w:line="47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9"/>
        </w:numPr>
        <w:tabs>
          <w:tab w:val="left" w:pos="900"/>
          <w:tab w:val="left" w:pos="170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критерии оценки знаний и качества подготовки выпускника.</w:t>
      </w:r>
    </w:p>
    <w:p w:rsidR="004A54B5" w:rsidRPr="0019410C" w:rsidRDefault="004A54B5" w:rsidP="008E365E">
      <w:pPr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3.3. Формой итоговой аттестация обучающихся, завершающих освоение ОПОП СПО по специальностям, </w:t>
      </w:r>
      <w:r w:rsidR="00A56725" w:rsidRPr="0019410C">
        <w:rPr>
          <w:sz w:val="24"/>
          <w:szCs w:val="24"/>
        </w:rPr>
        <w:t xml:space="preserve">профессиям, </w:t>
      </w:r>
      <w:r w:rsidRPr="0019410C">
        <w:rPr>
          <w:sz w:val="24"/>
          <w:szCs w:val="24"/>
        </w:rPr>
        <w:t>реализуемым в ГБПОУ «КМК», является защита выпускной квалификационной работы (</w:t>
      </w:r>
      <w:r w:rsidR="00A56725" w:rsidRPr="0019410C">
        <w:rPr>
          <w:sz w:val="24"/>
          <w:szCs w:val="24"/>
        </w:rPr>
        <w:t xml:space="preserve">дипломной работы,  </w:t>
      </w:r>
      <w:r w:rsidRPr="0019410C">
        <w:rPr>
          <w:sz w:val="24"/>
          <w:szCs w:val="24"/>
        </w:rPr>
        <w:t>пи</w:t>
      </w:r>
      <w:r w:rsidR="00A56725" w:rsidRPr="0019410C">
        <w:rPr>
          <w:sz w:val="24"/>
          <w:szCs w:val="24"/>
        </w:rPr>
        <w:t>сьменной экзаменационной работы</w:t>
      </w:r>
      <w:r w:rsidRPr="0019410C">
        <w:rPr>
          <w:sz w:val="24"/>
          <w:szCs w:val="24"/>
        </w:rPr>
        <w:t>).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3.4. Сроки проведения ИА определяются ГБПОУ «КМК» в соответствии с учебным планом по профессии, специальности.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3.5. Программа итоговой аттестации, требования к выпускным квалификационным работам, а также критерии оценки знаний утверждаются образовательной организацией после их обсуждения на заседании педагогического совета образовательной организации с участием председателей итоговых экзаменационных комиссий и доводится до сведения студентов не позднее, чем за шесть месяцев до начала итоговой аттестации.</w:t>
      </w:r>
    </w:p>
    <w:p w:rsidR="004A54B5" w:rsidRPr="0019410C" w:rsidRDefault="004A54B5" w:rsidP="008E365E">
      <w:pPr>
        <w:spacing w:line="386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10"/>
        </w:numPr>
        <w:tabs>
          <w:tab w:val="left" w:pos="2780"/>
        </w:tabs>
        <w:ind w:firstLine="2160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Порядок проведения итоговой аттестации</w:t>
      </w:r>
    </w:p>
    <w:p w:rsidR="004A54B5" w:rsidRPr="0019410C" w:rsidRDefault="004A54B5" w:rsidP="008E365E">
      <w:pPr>
        <w:spacing w:line="33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4.1. К итоговой аттестации допускается обучающийся, не имеющий академической задолженности и в полном объеме выполнивший учебный план основной профессиональной образовательной программы по конкретной специальности.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lastRenderedPageBreak/>
        <w:t>4.2. Расписание проведения ИА выпускников утверждается директором ГБПОУ «КМК»  и доводится до сведения студентов не позднее, чем за две недели до начала работы итоговой экзаменационной комиссии. Допуск обучающихся к ИА объявляется приказом по ГБПОУ «КМК» 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right="20"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4.3. Защита ВКР осуществляется на открытых заседаниях итоговой экзаменационной комиссии с участием не менее двух третей ее состава.</w:t>
      </w:r>
    </w:p>
    <w:p w:rsidR="004A54B5" w:rsidRPr="0019410C" w:rsidRDefault="004A54B5" w:rsidP="008E365E">
      <w:pPr>
        <w:spacing w:line="28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4.4. Результаты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итоговых экзаменационных комиссий.</w:t>
      </w:r>
    </w:p>
    <w:p w:rsidR="004A54B5" w:rsidRPr="0019410C" w:rsidRDefault="004A54B5" w:rsidP="008E365E">
      <w:pPr>
        <w:spacing w:line="2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4.5. Студенту, имеющему оценку "отлично" не менее чем по 75 процентам дисциплин учебного плана, оценку "хорошо" по остальным дисциплинам и прошедшему все установленные ФГОС СПО виды аттестационных испытаний, входящих в итоговую аттестацию, с оценкой "отлично", выдается документ установленного образца с отличием.</w:t>
      </w:r>
    </w:p>
    <w:p w:rsidR="004A54B5" w:rsidRPr="0019410C" w:rsidRDefault="004A54B5" w:rsidP="008E365E">
      <w:pPr>
        <w:spacing w:line="2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4.6. Выпускникам, не прошедшим ИА по уважительной причине, предоставляется возможность пройти ИА без отчисления из колледжа. Дополнительные заседания итоговых экзаменационных комиссий организуются в установленные колледжем  сроки, но не позднее четырех месяцев после подачи заявления лицом, не проходившим итоговой аттестации по уважительной причине.</w:t>
      </w:r>
    </w:p>
    <w:p w:rsidR="004A54B5" w:rsidRPr="0019410C" w:rsidRDefault="004A54B5" w:rsidP="008E365E">
      <w:pPr>
        <w:spacing w:line="26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4.7. Обучающиеся, не прошедшие итоговой аттестации или получившие на итоговой аттестации неудовлетворительные результаты, проходят итоговую аттестацию не ранее чем через шесть месяцев после прохождения итоговой аттестации впервые.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4.8. Для прохождения итоговой аттестации лицо, не прошедшее итоговую аттестацию по неуважительной причине или получившее на итоговой аттестации неудовлетворительную оценку, восстанавливается в колледж на период времени, установленный календарным учебным графиком для прохождения и итоговой аттестации соответствующей образовательной программы среднего профессионального образования.</w:t>
      </w:r>
    </w:p>
    <w:p w:rsidR="004A54B5" w:rsidRPr="0019410C" w:rsidRDefault="004A54B5" w:rsidP="008E365E">
      <w:pPr>
        <w:spacing w:line="26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4.9. Студент, не прошедший в течение установленного срока обучения итоговую аттестацию, отчисляется из колледжа и получает справку об обучении в образовательной организации.</w:t>
      </w:r>
    </w:p>
    <w:p w:rsidR="004A54B5" w:rsidRPr="0019410C" w:rsidRDefault="004A54B5" w:rsidP="008E365E">
      <w:pPr>
        <w:spacing w:line="38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11"/>
        </w:numPr>
        <w:tabs>
          <w:tab w:val="left" w:pos="1460"/>
        </w:tabs>
        <w:ind w:firstLine="900"/>
        <w:jc w:val="center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Порядок проведения итоговой аттестации для выпускников из</w:t>
      </w:r>
    </w:p>
    <w:p w:rsidR="004A54B5" w:rsidRPr="0019410C" w:rsidRDefault="004A54B5" w:rsidP="008E365E">
      <w:pPr>
        <w:jc w:val="center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числа лиц с ограниченными возможностями здоровья</w:t>
      </w:r>
    </w:p>
    <w:p w:rsidR="004A54B5" w:rsidRPr="0019410C" w:rsidRDefault="004A54B5" w:rsidP="008E365E">
      <w:pPr>
        <w:spacing w:line="33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5.1. Для выпускников из числа лиц с ограниченными возможностями здоровья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4A54B5" w:rsidRPr="0019410C" w:rsidRDefault="004A54B5" w:rsidP="008E365E">
      <w:pPr>
        <w:spacing w:line="2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5.2. При проведении итоговой аттестации обеспечивается соблюдение следующих общих требований: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12"/>
        </w:numPr>
        <w:tabs>
          <w:tab w:val="left" w:pos="1080"/>
          <w:tab w:val="left" w:pos="1700"/>
        </w:tabs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проведение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итоговой аттестации;</w:t>
      </w:r>
    </w:p>
    <w:p w:rsidR="004A54B5" w:rsidRPr="0019410C" w:rsidRDefault="004A54B5" w:rsidP="008E365E">
      <w:pPr>
        <w:tabs>
          <w:tab w:val="left" w:pos="1080"/>
        </w:tabs>
        <w:spacing w:line="19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12"/>
        </w:numPr>
        <w:tabs>
          <w:tab w:val="left" w:pos="1080"/>
          <w:tab w:val="left" w:pos="1700"/>
        </w:tabs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:rsidR="004A54B5" w:rsidRPr="0019410C" w:rsidRDefault="004A54B5" w:rsidP="008E365E">
      <w:pPr>
        <w:tabs>
          <w:tab w:val="left" w:pos="1080"/>
        </w:tabs>
        <w:spacing w:line="19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12"/>
        </w:numPr>
        <w:tabs>
          <w:tab w:val="left" w:pos="1080"/>
          <w:tab w:val="left" w:pos="1700"/>
        </w:tabs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lastRenderedPageBreak/>
        <w:t>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:rsidR="004A54B5" w:rsidRPr="0019410C" w:rsidRDefault="004A54B5" w:rsidP="008E365E">
      <w:pPr>
        <w:tabs>
          <w:tab w:val="left" w:pos="1080"/>
        </w:tabs>
        <w:spacing w:line="20" w:lineRule="exact"/>
        <w:ind w:firstLine="540"/>
        <w:rPr>
          <w:sz w:val="24"/>
          <w:szCs w:val="24"/>
        </w:rPr>
      </w:pPr>
    </w:p>
    <w:p w:rsidR="004A54B5" w:rsidRPr="0019410C" w:rsidRDefault="004A54B5" w:rsidP="00606754">
      <w:pPr>
        <w:numPr>
          <w:ilvl w:val="0"/>
          <w:numId w:val="12"/>
        </w:numPr>
        <w:tabs>
          <w:tab w:val="left" w:pos="0"/>
          <w:tab w:val="left" w:pos="1080"/>
        </w:tabs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аудитория должна располагаться на первом этаже, наличие специальных приспособлений).</w:t>
      </w:r>
    </w:p>
    <w:p w:rsidR="004A54B5" w:rsidRPr="0019410C" w:rsidRDefault="004A54B5" w:rsidP="008E365E">
      <w:pPr>
        <w:spacing w:line="25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5.3. Дополнительно при проведении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7" w:lineRule="auto"/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а) для слепых: задания для выполнения, а также инструкция о порядке итоговой аттестации зачитываются ассистентом;</w:t>
      </w: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б) для слабовидящих: обеспечивается индивидуальное равномерное освещение не менее 300 люкс; выпускникам для выполнения задания при необходимости предоставляется увеличивающее устройство; инструкция о порядке проведения аттестации оформляется увеличенным шрифтом;</w:t>
      </w:r>
    </w:p>
    <w:p w:rsidR="004A54B5" w:rsidRPr="0019410C" w:rsidRDefault="004A54B5" w:rsidP="008E365E">
      <w:pPr>
        <w:spacing w:line="8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в) для глухих и слабослышащих, с тяжелыми нарушениями речи:</w:t>
      </w:r>
    </w:p>
    <w:p w:rsidR="004A54B5" w:rsidRPr="0019410C" w:rsidRDefault="004A54B5" w:rsidP="008E365E">
      <w:pPr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 письменные задания надиктовываются ассистенту.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5.4. По их желанию итоговый экзамен может проводиться в устной форме.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5.5. Выпускники или родители (законные представители) несовершеннолетних выпускников не позднее, чем за 3 месяца до начала итоговой аттестации подают письменное заявление о необходимости создания для них специальных условий при проведении итоговой аттестации.</w:t>
      </w:r>
    </w:p>
    <w:p w:rsidR="004A54B5" w:rsidRPr="0019410C" w:rsidRDefault="004A54B5" w:rsidP="008E365E">
      <w:pPr>
        <w:spacing w:line="38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numPr>
          <w:ilvl w:val="0"/>
          <w:numId w:val="13"/>
        </w:numPr>
        <w:tabs>
          <w:tab w:val="left" w:pos="2780"/>
        </w:tabs>
        <w:ind w:firstLine="2340"/>
        <w:rPr>
          <w:b/>
          <w:bCs/>
          <w:sz w:val="24"/>
          <w:szCs w:val="24"/>
        </w:rPr>
      </w:pPr>
      <w:r w:rsidRPr="0019410C">
        <w:rPr>
          <w:b/>
          <w:bCs/>
          <w:sz w:val="24"/>
          <w:szCs w:val="24"/>
        </w:rPr>
        <w:t>Порядок подачи рассмотрения апелляций</w:t>
      </w:r>
    </w:p>
    <w:p w:rsidR="004A54B5" w:rsidRPr="0019410C" w:rsidRDefault="004A54B5" w:rsidP="008E365E">
      <w:pPr>
        <w:spacing w:line="33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6.1. По результатам аттестации выпускник, участвовавший в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итоговой аттестации и (или) несогласии с ее результатами (далее - апелляция).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6.2. Апелляция подается лично выпускником или родителями (законными представителями) несовершеннолетнего выпускника в апелляционную комиссию ГБПОУ «КМК». Апелляция о нарушении порядка проведения итоговой аттестации подается непосредственно в день проведения итоговой аттестации.</w:t>
      </w:r>
    </w:p>
    <w:p w:rsidR="004A54B5" w:rsidRPr="0019410C" w:rsidRDefault="004A54B5" w:rsidP="008E365E">
      <w:pPr>
        <w:spacing w:line="2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Апелляция о несогласии с результатами итоговой аттестации подается не позднее следующего рабочего дня после объявления результатов итоговой аттестации.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6.3. Апелляция рассматривается апелляционной комиссией не позднее трех рабочих дней с момента ее поступления.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right="20"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6.4. Состав апелляционной комиссии утверждается приказом директора одновременно с утверждением состава итоговой экзаменационной комиссии.</w:t>
      </w:r>
    </w:p>
    <w:p w:rsidR="004A54B5" w:rsidRPr="0019410C" w:rsidRDefault="004A54B5" w:rsidP="008E365E">
      <w:pPr>
        <w:spacing w:line="11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итоговых экзаменационных комиссий.</w:t>
      </w:r>
    </w:p>
    <w:p w:rsidR="004A54B5" w:rsidRPr="0019410C" w:rsidRDefault="004A54B5" w:rsidP="008E365E">
      <w:pPr>
        <w:spacing w:line="2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lastRenderedPageBreak/>
        <w:t>6.5. Студент, не прошедший в течение установленного срока обучения аттестационные испытания, входящие в состав ИА, отчисляется из ГБПОУ «КМК»  и получает справку об обучении в образовательной организации.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4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6.6. Студентам, не проходившим ИА по уважительной причине, директором может быть продлен срок обучения до следующего периода работы итоговой аттестационной комиссии, но не более чем на один год. В случае изменения перечня аттестационных испытаний, входящих в состав ИА, выпускник и проходят аттестационные испытания в соответствии с перечнем, действовавшим в год окончания курса обучения.  </w:t>
      </w:r>
    </w:p>
    <w:p w:rsidR="004A54B5" w:rsidRPr="0019410C" w:rsidRDefault="004A54B5" w:rsidP="008E365E">
      <w:pPr>
        <w:spacing w:line="274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 На заседание апелляционной комиссии приглашается председатель соответствующей итоговой экзаменационной комиссии. Выпускник, подавший апелляцию, имеет право присутствовать при рассмотрении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1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апелляции. С несовершеннолетним выпускником имеет право присутствовать один из родителей (законных представителей). Указанные лица должны иметь при себе документы, удостоверяющие личность.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65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6.7. Рассмотрение апелляции не является пересдачей итоговой аттестации.</w:t>
      </w:r>
    </w:p>
    <w:p w:rsidR="004A54B5" w:rsidRPr="0019410C" w:rsidRDefault="004A54B5" w:rsidP="008E365E">
      <w:pPr>
        <w:spacing w:line="3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0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6.8. При рассмотрении апелляции о нарушении порядка проведения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606754">
      <w:pPr>
        <w:numPr>
          <w:ilvl w:val="1"/>
          <w:numId w:val="14"/>
        </w:numPr>
        <w:tabs>
          <w:tab w:val="left" w:pos="900"/>
          <w:tab w:val="left" w:pos="1700"/>
        </w:tabs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об отклонении апелляции, если изложенные в ней сведения о нарушениях порядка проведения итоговой аттестации выпускника не подтвердились и/или не повлияли на результат итоговой аттестации;</w:t>
      </w:r>
    </w:p>
    <w:p w:rsidR="004A54B5" w:rsidRPr="0019410C" w:rsidRDefault="004A54B5" w:rsidP="00606754">
      <w:pPr>
        <w:tabs>
          <w:tab w:val="left" w:pos="900"/>
        </w:tabs>
        <w:spacing w:line="24" w:lineRule="exact"/>
        <w:ind w:firstLine="540"/>
        <w:rPr>
          <w:sz w:val="24"/>
          <w:szCs w:val="24"/>
        </w:rPr>
      </w:pPr>
    </w:p>
    <w:p w:rsidR="004A54B5" w:rsidRPr="0019410C" w:rsidRDefault="004A54B5" w:rsidP="00606754">
      <w:pPr>
        <w:numPr>
          <w:ilvl w:val="1"/>
          <w:numId w:val="14"/>
        </w:numPr>
        <w:tabs>
          <w:tab w:val="left" w:pos="900"/>
          <w:tab w:val="left" w:pos="1700"/>
        </w:tabs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итоговой аттестации выпускника подтвердились и повлияли на результат итоговой аттестации.</w:t>
      </w:r>
    </w:p>
    <w:p w:rsidR="004A54B5" w:rsidRPr="0019410C" w:rsidRDefault="004A54B5" w:rsidP="008E365E">
      <w:pPr>
        <w:spacing w:line="21" w:lineRule="exact"/>
        <w:ind w:firstLine="540"/>
        <w:rPr>
          <w:sz w:val="24"/>
          <w:szCs w:val="24"/>
        </w:rPr>
      </w:pPr>
    </w:p>
    <w:p w:rsidR="004A54B5" w:rsidRPr="0019410C" w:rsidRDefault="004A54B5" w:rsidP="00606754">
      <w:pPr>
        <w:tabs>
          <w:tab w:val="left" w:pos="1397"/>
        </w:tabs>
        <w:spacing w:line="272" w:lineRule="auto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В последнем случае результат проведения итоговой аттестации подлежит аннулированию, в связи, с чем протокол о рассмотрении апелляции не позднее следующего рабочего дня передается в итоговую экзаменационную комиссию для реализации решения комиссии. Выпускнику предоставляется возможность пройти итоговую аттестацию в дополнительные сроки. </w:t>
      </w:r>
    </w:p>
    <w:p w:rsidR="004A54B5" w:rsidRPr="0019410C" w:rsidRDefault="004A54B5" w:rsidP="00606754">
      <w:pPr>
        <w:tabs>
          <w:tab w:val="left" w:pos="1397"/>
        </w:tabs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6.9. Для рассмотрения апелляции о несогласии с результатами итоговой аттестации, полученными при защите выпускной квалификационной работы, секретарь итоговой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итоговой экзаменационной комиссии и заключение председателя итоговой экзаменационной комиссии о соблюдении процедурных вопросов при защите подавшего апелляцию выпускника.</w:t>
      </w:r>
    </w:p>
    <w:p w:rsidR="004A54B5" w:rsidRPr="0019410C" w:rsidRDefault="004A54B5" w:rsidP="008E365E">
      <w:pPr>
        <w:spacing w:line="24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4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6.10. Для рассмотрения апелляции о несогласии с результатами итоговой аттестации, полученными при сдаче итогового экзамена, секретарь итоговой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итоговой экзаменационной комиссии и заключение председателя итоговой экзаменационной комиссии о соблюдении процедурных вопросов при проведении итоговой аттестации.</w:t>
      </w:r>
    </w:p>
    <w:p w:rsidR="004A54B5" w:rsidRPr="0019410C" w:rsidRDefault="004A54B5" w:rsidP="008E365E">
      <w:pPr>
        <w:spacing w:line="2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4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 xml:space="preserve">6.11. В результате рассмотрения апелляции о несогласии с результатами итоговой аттестации апелляционная комиссия принимает решение об отклонении апелляции и сохранении результата итоговой аттестации либо об удовлетворении апелляции и выставлении иного результата итоговой аттестации. Решение апелляционной комиссии не позднее следующего рабочего дня передается в итоговую экзаменационную комиссию. </w:t>
      </w:r>
      <w:r w:rsidRPr="0019410C">
        <w:rPr>
          <w:sz w:val="24"/>
          <w:szCs w:val="24"/>
        </w:rPr>
        <w:lastRenderedPageBreak/>
        <w:t>Решение апелляционной комиссии является основанием для аннулирования ранее выставленных результатов итоговой аттестации выпускника и выставления новых.</w:t>
      </w:r>
    </w:p>
    <w:p w:rsidR="004A54B5" w:rsidRPr="0019410C" w:rsidRDefault="004A54B5" w:rsidP="008E365E">
      <w:pPr>
        <w:spacing w:line="1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tabs>
          <w:tab w:val="left" w:pos="1800"/>
          <w:tab w:val="left" w:pos="3140"/>
          <w:tab w:val="left" w:pos="5280"/>
          <w:tab w:val="left" w:pos="6720"/>
          <w:tab w:val="left" w:pos="8560"/>
        </w:tabs>
        <w:ind w:firstLine="540"/>
        <w:rPr>
          <w:sz w:val="24"/>
          <w:szCs w:val="24"/>
        </w:rPr>
      </w:pPr>
      <w:r w:rsidRPr="0019410C">
        <w:rPr>
          <w:sz w:val="24"/>
          <w:szCs w:val="24"/>
        </w:rPr>
        <w:t>6.12.</w:t>
      </w:r>
      <w:r w:rsidRPr="0019410C">
        <w:rPr>
          <w:sz w:val="24"/>
          <w:szCs w:val="24"/>
        </w:rPr>
        <w:tab/>
        <w:t>Решение</w:t>
      </w:r>
      <w:r w:rsidRPr="0019410C">
        <w:rPr>
          <w:sz w:val="24"/>
          <w:szCs w:val="24"/>
        </w:rPr>
        <w:tab/>
        <w:t>апелляционной</w:t>
      </w:r>
      <w:r w:rsidRPr="0019410C">
        <w:rPr>
          <w:sz w:val="24"/>
          <w:szCs w:val="24"/>
        </w:rPr>
        <w:tab/>
        <w:t>комиссии</w:t>
      </w:r>
      <w:r w:rsidRPr="0019410C">
        <w:rPr>
          <w:sz w:val="24"/>
          <w:szCs w:val="24"/>
        </w:rPr>
        <w:tab/>
        <w:t>принимается</w:t>
      </w:r>
      <w:r w:rsidRPr="0019410C">
        <w:rPr>
          <w:sz w:val="24"/>
          <w:szCs w:val="24"/>
        </w:rPr>
        <w:tab/>
        <w:t>простым</w:t>
      </w:r>
    </w:p>
    <w:p w:rsidR="004A54B5" w:rsidRPr="0019410C" w:rsidRDefault="004A54B5" w:rsidP="008E365E">
      <w:pPr>
        <w:spacing w:line="61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3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большинством голосов. При равном числе голосов голос председательствующего на заседании апелляционной комиссии является решающим. 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4A54B5" w:rsidRPr="0019410C" w:rsidRDefault="004A54B5" w:rsidP="008E365E">
      <w:pPr>
        <w:spacing w:line="22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72" w:lineRule="auto"/>
        <w:ind w:firstLine="540"/>
        <w:jc w:val="both"/>
        <w:rPr>
          <w:sz w:val="24"/>
          <w:szCs w:val="24"/>
        </w:rPr>
      </w:pPr>
      <w:r w:rsidRPr="0019410C">
        <w:rPr>
          <w:sz w:val="24"/>
          <w:szCs w:val="24"/>
        </w:rPr>
        <w:t>Решение апелляционной комиссии является окончательным и пересмотру не подлежит. 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4A54B5" w:rsidRPr="0019410C" w:rsidRDefault="004A54B5" w:rsidP="008E365E">
      <w:pPr>
        <w:spacing w:line="20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0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0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0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00" w:lineRule="exact"/>
        <w:ind w:firstLine="540"/>
        <w:rPr>
          <w:sz w:val="24"/>
          <w:szCs w:val="24"/>
        </w:rPr>
      </w:pPr>
    </w:p>
    <w:p w:rsidR="004A54B5" w:rsidRPr="0019410C" w:rsidRDefault="004A54B5" w:rsidP="008E365E">
      <w:pPr>
        <w:spacing w:line="200" w:lineRule="exact"/>
        <w:ind w:firstLine="540"/>
        <w:rPr>
          <w:sz w:val="24"/>
          <w:szCs w:val="24"/>
        </w:rPr>
      </w:pPr>
    </w:p>
    <w:p w:rsidR="004A54B5" w:rsidRPr="0019410C" w:rsidRDefault="004A54B5">
      <w:pPr>
        <w:spacing w:line="200" w:lineRule="exact"/>
        <w:rPr>
          <w:sz w:val="24"/>
          <w:szCs w:val="24"/>
        </w:rPr>
      </w:pPr>
    </w:p>
    <w:p w:rsidR="004A54B5" w:rsidRPr="0019410C" w:rsidRDefault="004A54B5">
      <w:pPr>
        <w:spacing w:line="200" w:lineRule="exact"/>
        <w:rPr>
          <w:sz w:val="24"/>
          <w:szCs w:val="24"/>
        </w:rPr>
      </w:pPr>
    </w:p>
    <w:bookmarkEnd w:id="0"/>
    <w:p w:rsidR="004A54B5" w:rsidRPr="0019410C" w:rsidRDefault="004A54B5">
      <w:pPr>
        <w:spacing w:line="258" w:lineRule="exact"/>
        <w:rPr>
          <w:sz w:val="24"/>
          <w:szCs w:val="24"/>
        </w:rPr>
      </w:pPr>
    </w:p>
    <w:sectPr w:rsidR="004A54B5" w:rsidRPr="0019410C" w:rsidSect="00040A7F">
      <w:pgSz w:w="11900" w:h="16838"/>
      <w:pgMar w:top="1138" w:right="846" w:bottom="42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FD6" w:rsidRDefault="00681FD6" w:rsidP="00670746">
      <w:r>
        <w:separator/>
      </w:r>
    </w:p>
  </w:endnote>
  <w:endnote w:type="continuationSeparator" w:id="0">
    <w:p w:rsidR="00681FD6" w:rsidRDefault="00681FD6" w:rsidP="0067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FD6" w:rsidRDefault="00681FD6" w:rsidP="00670746">
      <w:r>
        <w:separator/>
      </w:r>
    </w:p>
  </w:footnote>
  <w:footnote w:type="continuationSeparator" w:id="0">
    <w:p w:rsidR="00681FD6" w:rsidRDefault="00681FD6" w:rsidP="0067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B9E87F00"/>
    <w:lvl w:ilvl="0" w:tplc="CB8659FE">
      <w:start w:val="3"/>
      <w:numFmt w:val="decimal"/>
      <w:lvlText w:val="%1."/>
      <w:lvlJc w:val="left"/>
      <w:rPr>
        <w:rFonts w:cs="Times New Roman"/>
      </w:rPr>
    </w:lvl>
    <w:lvl w:ilvl="1" w:tplc="CBC84286">
      <w:numFmt w:val="decimal"/>
      <w:lvlText w:val=""/>
      <w:lvlJc w:val="left"/>
      <w:rPr>
        <w:rFonts w:cs="Times New Roman"/>
      </w:rPr>
    </w:lvl>
    <w:lvl w:ilvl="2" w:tplc="8CD08F9C">
      <w:numFmt w:val="decimal"/>
      <w:lvlText w:val=""/>
      <w:lvlJc w:val="left"/>
      <w:rPr>
        <w:rFonts w:cs="Times New Roman"/>
      </w:rPr>
    </w:lvl>
    <w:lvl w:ilvl="3" w:tplc="F0C421D4">
      <w:numFmt w:val="decimal"/>
      <w:lvlText w:val=""/>
      <w:lvlJc w:val="left"/>
      <w:rPr>
        <w:rFonts w:cs="Times New Roman"/>
      </w:rPr>
    </w:lvl>
    <w:lvl w:ilvl="4" w:tplc="3084BB50">
      <w:numFmt w:val="decimal"/>
      <w:lvlText w:val=""/>
      <w:lvlJc w:val="left"/>
      <w:rPr>
        <w:rFonts w:cs="Times New Roman"/>
      </w:rPr>
    </w:lvl>
    <w:lvl w:ilvl="5" w:tplc="8EB0734C">
      <w:numFmt w:val="decimal"/>
      <w:lvlText w:val=""/>
      <w:lvlJc w:val="left"/>
      <w:rPr>
        <w:rFonts w:cs="Times New Roman"/>
      </w:rPr>
    </w:lvl>
    <w:lvl w:ilvl="6" w:tplc="83EA2296">
      <w:numFmt w:val="decimal"/>
      <w:lvlText w:val=""/>
      <w:lvlJc w:val="left"/>
      <w:rPr>
        <w:rFonts w:cs="Times New Roman"/>
      </w:rPr>
    </w:lvl>
    <w:lvl w:ilvl="7" w:tplc="432C545A">
      <w:numFmt w:val="decimal"/>
      <w:lvlText w:val=""/>
      <w:lvlJc w:val="left"/>
      <w:rPr>
        <w:rFonts w:cs="Times New Roman"/>
      </w:rPr>
    </w:lvl>
    <w:lvl w:ilvl="8" w:tplc="6802798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124"/>
    <w:multiLevelType w:val="hybridMultilevel"/>
    <w:tmpl w:val="C0B8C6A8"/>
    <w:lvl w:ilvl="0" w:tplc="AFC0C644">
      <w:start w:val="1"/>
      <w:numFmt w:val="bullet"/>
      <w:lvlText w:val="˗"/>
      <w:lvlJc w:val="left"/>
    </w:lvl>
    <w:lvl w:ilvl="1" w:tplc="9502083A">
      <w:numFmt w:val="decimal"/>
      <w:lvlText w:val=""/>
      <w:lvlJc w:val="left"/>
      <w:rPr>
        <w:rFonts w:cs="Times New Roman"/>
      </w:rPr>
    </w:lvl>
    <w:lvl w:ilvl="2" w:tplc="1248C0E6">
      <w:numFmt w:val="decimal"/>
      <w:lvlText w:val=""/>
      <w:lvlJc w:val="left"/>
      <w:rPr>
        <w:rFonts w:cs="Times New Roman"/>
      </w:rPr>
    </w:lvl>
    <w:lvl w:ilvl="3" w:tplc="E7288A86">
      <w:numFmt w:val="decimal"/>
      <w:lvlText w:val=""/>
      <w:lvlJc w:val="left"/>
      <w:rPr>
        <w:rFonts w:cs="Times New Roman"/>
      </w:rPr>
    </w:lvl>
    <w:lvl w:ilvl="4" w:tplc="A88C8B76">
      <w:numFmt w:val="decimal"/>
      <w:lvlText w:val=""/>
      <w:lvlJc w:val="left"/>
      <w:rPr>
        <w:rFonts w:cs="Times New Roman"/>
      </w:rPr>
    </w:lvl>
    <w:lvl w:ilvl="5" w:tplc="A874FB46">
      <w:numFmt w:val="decimal"/>
      <w:lvlText w:val=""/>
      <w:lvlJc w:val="left"/>
      <w:rPr>
        <w:rFonts w:cs="Times New Roman"/>
      </w:rPr>
    </w:lvl>
    <w:lvl w:ilvl="6" w:tplc="41AA7714">
      <w:numFmt w:val="decimal"/>
      <w:lvlText w:val=""/>
      <w:lvlJc w:val="left"/>
      <w:rPr>
        <w:rFonts w:cs="Times New Roman"/>
      </w:rPr>
    </w:lvl>
    <w:lvl w:ilvl="7" w:tplc="A77A7D60">
      <w:numFmt w:val="decimal"/>
      <w:lvlText w:val=""/>
      <w:lvlJc w:val="left"/>
      <w:rPr>
        <w:rFonts w:cs="Times New Roman"/>
      </w:rPr>
    </w:lvl>
    <w:lvl w:ilvl="8" w:tplc="5C5EF45E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C87CBEB8"/>
    <w:lvl w:ilvl="0" w:tplc="2ACC600C">
      <w:start w:val="1"/>
      <w:numFmt w:val="decimal"/>
      <w:lvlText w:val="%1."/>
      <w:lvlJc w:val="left"/>
      <w:rPr>
        <w:rFonts w:cs="Times New Roman"/>
      </w:rPr>
    </w:lvl>
    <w:lvl w:ilvl="1" w:tplc="018809DC">
      <w:numFmt w:val="decimal"/>
      <w:lvlText w:val=""/>
      <w:lvlJc w:val="left"/>
      <w:rPr>
        <w:rFonts w:cs="Times New Roman"/>
      </w:rPr>
    </w:lvl>
    <w:lvl w:ilvl="2" w:tplc="B428157A">
      <w:numFmt w:val="decimal"/>
      <w:lvlText w:val=""/>
      <w:lvlJc w:val="left"/>
      <w:rPr>
        <w:rFonts w:cs="Times New Roman"/>
      </w:rPr>
    </w:lvl>
    <w:lvl w:ilvl="3" w:tplc="6A5250F6">
      <w:numFmt w:val="decimal"/>
      <w:lvlText w:val=""/>
      <w:lvlJc w:val="left"/>
      <w:rPr>
        <w:rFonts w:cs="Times New Roman"/>
      </w:rPr>
    </w:lvl>
    <w:lvl w:ilvl="4" w:tplc="474C821C">
      <w:numFmt w:val="decimal"/>
      <w:lvlText w:val=""/>
      <w:lvlJc w:val="left"/>
      <w:rPr>
        <w:rFonts w:cs="Times New Roman"/>
      </w:rPr>
    </w:lvl>
    <w:lvl w:ilvl="5" w:tplc="F1D28A40">
      <w:numFmt w:val="decimal"/>
      <w:lvlText w:val=""/>
      <w:lvlJc w:val="left"/>
      <w:rPr>
        <w:rFonts w:cs="Times New Roman"/>
      </w:rPr>
    </w:lvl>
    <w:lvl w:ilvl="6" w:tplc="3C6A0F62">
      <w:numFmt w:val="decimal"/>
      <w:lvlText w:val=""/>
      <w:lvlJc w:val="left"/>
      <w:rPr>
        <w:rFonts w:cs="Times New Roman"/>
      </w:rPr>
    </w:lvl>
    <w:lvl w:ilvl="7" w:tplc="79E82284">
      <w:numFmt w:val="decimal"/>
      <w:lvlText w:val=""/>
      <w:lvlJc w:val="left"/>
      <w:rPr>
        <w:rFonts w:cs="Times New Roman"/>
      </w:rPr>
    </w:lvl>
    <w:lvl w:ilvl="8" w:tplc="903E23D2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623275AE"/>
    <w:lvl w:ilvl="0" w:tplc="2724098E">
      <w:start w:val="1"/>
      <w:numFmt w:val="bullet"/>
      <w:lvlText w:val="ее"/>
      <w:lvlJc w:val="left"/>
    </w:lvl>
    <w:lvl w:ilvl="1" w:tplc="E4E263B6">
      <w:start w:val="1"/>
      <w:numFmt w:val="bullet"/>
      <w:lvlText w:val="˗"/>
      <w:lvlJc w:val="left"/>
    </w:lvl>
    <w:lvl w:ilvl="2" w:tplc="9BB86038">
      <w:numFmt w:val="decimal"/>
      <w:lvlText w:val=""/>
      <w:lvlJc w:val="left"/>
      <w:rPr>
        <w:rFonts w:cs="Times New Roman"/>
      </w:rPr>
    </w:lvl>
    <w:lvl w:ilvl="3" w:tplc="9B384E8C">
      <w:numFmt w:val="decimal"/>
      <w:lvlText w:val=""/>
      <w:lvlJc w:val="left"/>
      <w:rPr>
        <w:rFonts w:cs="Times New Roman"/>
      </w:rPr>
    </w:lvl>
    <w:lvl w:ilvl="4" w:tplc="B03EB9CA">
      <w:numFmt w:val="decimal"/>
      <w:lvlText w:val=""/>
      <w:lvlJc w:val="left"/>
      <w:rPr>
        <w:rFonts w:cs="Times New Roman"/>
      </w:rPr>
    </w:lvl>
    <w:lvl w:ilvl="5" w:tplc="14CE81F8">
      <w:numFmt w:val="decimal"/>
      <w:lvlText w:val=""/>
      <w:lvlJc w:val="left"/>
      <w:rPr>
        <w:rFonts w:cs="Times New Roman"/>
      </w:rPr>
    </w:lvl>
    <w:lvl w:ilvl="6" w:tplc="AB322692">
      <w:numFmt w:val="decimal"/>
      <w:lvlText w:val=""/>
      <w:lvlJc w:val="left"/>
      <w:rPr>
        <w:rFonts w:cs="Times New Roman"/>
      </w:rPr>
    </w:lvl>
    <w:lvl w:ilvl="7" w:tplc="1CBE10C0">
      <w:numFmt w:val="decimal"/>
      <w:lvlText w:val=""/>
      <w:lvlJc w:val="left"/>
      <w:rPr>
        <w:rFonts w:cs="Times New Roman"/>
      </w:rPr>
    </w:lvl>
    <w:lvl w:ilvl="8" w:tplc="DEDC39E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2DB"/>
    <w:multiLevelType w:val="hybridMultilevel"/>
    <w:tmpl w:val="BA82C476"/>
    <w:lvl w:ilvl="0" w:tplc="97B8FCEC">
      <w:start w:val="2"/>
      <w:numFmt w:val="decimal"/>
      <w:lvlText w:val="%1."/>
      <w:lvlJc w:val="left"/>
      <w:rPr>
        <w:rFonts w:cs="Times New Roman"/>
      </w:rPr>
    </w:lvl>
    <w:lvl w:ilvl="1" w:tplc="97C257B4">
      <w:numFmt w:val="decimal"/>
      <w:lvlText w:val=""/>
      <w:lvlJc w:val="left"/>
      <w:rPr>
        <w:rFonts w:cs="Times New Roman"/>
      </w:rPr>
    </w:lvl>
    <w:lvl w:ilvl="2" w:tplc="FD4E393A">
      <w:numFmt w:val="decimal"/>
      <w:lvlText w:val=""/>
      <w:lvlJc w:val="left"/>
      <w:rPr>
        <w:rFonts w:cs="Times New Roman"/>
      </w:rPr>
    </w:lvl>
    <w:lvl w:ilvl="3" w:tplc="D48459BE">
      <w:numFmt w:val="decimal"/>
      <w:lvlText w:val=""/>
      <w:lvlJc w:val="left"/>
      <w:rPr>
        <w:rFonts w:cs="Times New Roman"/>
      </w:rPr>
    </w:lvl>
    <w:lvl w:ilvl="4" w:tplc="3E96518A">
      <w:numFmt w:val="decimal"/>
      <w:lvlText w:val=""/>
      <w:lvlJc w:val="left"/>
      <w:rPr>
        <w:rFonts w:cs="Times New Roman"/>
      </w:rPr>
    </w:lvl>
    <w:lvl w:ilvl="5" w:tplc="A8345B5A">
      <w:numFmt w:val="decimal"/>
      <w:lvlText w:val=""/>
      <w:lvlJc w:val="left"/>
      <w:rPr>
        <w:rFonts w:cs="Times New Roman"/>
      </w:rPr>
    </w:lvl>
    <w:lvl w:ilvl="6" w:tplc="E6A27B74">
      <w:numFmt w:val="decimal"/>
      <w:lvlText w:val=""/>
      <w:lvlJc w:val="left"/>
      <w:rPr>
        <w:rFonts w:cs="Times New Roman"/>
      </w:rPr>
    </w:lvl>
    <w:lvl w:ilvl="7" w:tplc="A838ED24">
      <w:numFmt w:val="decimal"/>
      <w:lvlText w:val=""/>
      <w:lvlJc w:val="left"/>
      <w:rPr>
        <w:rFonts w:cs="Times New Roman"/>
      </w:rPr>
    </w:lvl>
    <w:lvl w:ilvl="8" w:tplc="0C9AF354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53C"/>
    <w:multiLevelType w:val="hybridMultilevel"/>
    <w:tmpl w:val="9E70C068"/>
    <w:lvl w:ilvl="0" w:tplc="E92AADF0">
      <w:start w:val="1"/>
      <w:numFmt w:val="bullet"/>
      <w:lvlText w:val="˗"/>
      <w:lvlJc w:val="left"/>
    </w:lvl>
    <w:lvl w:ilvl="1" w:tplc="43F46E8A">
      <w:numFmt w:val="decimal"/>
      <w:lvlText w:val=""/>
      <w:lvlJc w:val="left"/>
      <w:rPr>
        <w:rFonts w:cs="Times New Roman"/>
      </w:rPr>
    </w:lvl>
    <w:lvl w:ilvl="2" w:tplc="14DCB904">
      <w:numFmt w:val="decimal"/>
      <w:lvlText w:val=""/>
      <w:lvlJc w:val="left"/>
      <w:rPr>
        <w:rFonts w:cs="Times New Roman"/>
      </w:rPr>
    </w:lvl>
    <w:lvl w:ilvl="3" w:tplc="5C8AA79E">
      <w:numFmt w:val="decimal"/>
      <w:lvlText w:val=""/>
      <w:lvlJc w:val="left"/>
      <w:rPr>
        <w:rFonts w:cs="Times New Roman"/>
      </w:rPr>
    </w:lvl>
    <w:lvl w:ilvl="4" w:tplc="ED742B8A">
      <w:numFmt w:val="decimal"/>
      <w:lvlText w:val=""/>
      <w:lvlJc w:val="left"/>
      <w:rPr>
        <w:rFonts w:cs="Times New Roman"/>
      </w:rPr>
    </w:lvl>
    <w:lvl w:ilvl="5" w:tplc="B262D85A">
      <w:numFmt w:val="decimal"/>
      <w:lvlText w:val=""/>
      <w:lvlJc w:val="left"/>
      <w:rPr>
        <w:rFonts w:cs="Times New Roman"/>
      </w:rPr>
    </w:lvl>
    <w:lvl w:ilvl="6" w:tplc="A54AAD5C">
      <w:numFmt w:val="decimal"/>
      <w:lvlText w:val=""/>
      <w:lvlJc w:val="left"/>
      <w:rPr>
        <w:rFonts w:cs="Times New Roman"/>
      </w:rPr>
    </w:lvl>
    <w:lvl w:ilvl="7" w:tplc="237C9FDC">
      <w:numFmt w:val="decimal"/>
      <w:lvlText w:val=""/>
      <w:lvlJc w:val="left"/>
      <w:rPr>
        <w:rFonts w:cs="Times New Roman"/>
      </w:rPr>
    </w:lvl>
    <w:lvl w:ilvl="8" w:tplc="35A2130C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EA6"/>
    <w:multiLevelType w:val="hybridMultilevel"/>
    <w:tmpl w:val="A920BA56"/>
    <w:lvl w:ilvl="0" w:tplc="26482436">
      <w:start w:val="1"/>
      <w:numFmt w:val="bullet"/>
      <w:lvlText w:val="˗"/>
      <w:lvlJc w:val="left"/>
    </w:lvl>
    <w:lvl w:ilvl="1" w:tplc="81B4623E">
      <w:numFmt w:val="decimal"/>
      <w:lvlText w:val=""/>
      <w:lvlJc w:val="left"/>
      <w:rPr>
        <w:rFonts w:cs="Times New Roman"/>
      </w:rPr>
    </w:lvl>
    <w:lvl w:ilvl="2" w:tplc="775EF0E0">
      <w:numFmt w:val="decimal"/>
      <w:lvlText w:val=""/>
      <w:lvlJc w:val="left"/>
      <w:rPr>
        <w:rFonts w:cs="Times New Roman"/>
      </w:rPr>
    </w:lvl>
    <w:lvl w:ilvl="3" w:tplc="666EFC4A">
      <w:numFmt w:val="decimal"/>
      <w:lvlText w:val=""/>
      <w:lvlJc w:val="left"/>
      <w:rPr>
        <w:rFonts w:cs="Times New Roman"/>
      </w:rPr>
    </w:lvl>
    <w:lvl w:ilvl="4" w:tplc="6C7C6E78">
      <w:numFmt w:val="decimal"/>
      <w:lvlText w:val=""/>
      <w:lvlJc w:val="left"/>
      <w:rPr>
        <w:rFonts w:cs="Times New Roman"/>
      </w:rPr>
    </w:lvl>
    <w:lvl w:ilvl="5" w:tplc="6A9697DA">
      <w:numFmt w:val="decimal"/>
      <w:lvlText w:val=""/>
      <w:lvlJc w:val="left"/>
      <w:rPr>
        <w:rFonts w:cs="Times New Roman"/>
      </w:rPr>
    </w:lvl>
    <w:lvl w:ilvl="6" w:tplc="2E74819A">
      <w:numFmt w:val="decimal"/>
      <w:lvlText w:val=""/>
      <w:lvlJc w:val="left"/>
      <w:rPr>
        <w:rFonts w:cs="Times New Roman"/>
      </w:rPr>
    </w:lvl>
    <w:lvl w:ilvl="7" w:tplc="7A9405B2">
      <w:numFmt w:val="decimal"/>
      <w:lvlText w:val=""/>
      <w:lvlJc w:val="left"/>
      <w:rPr>
        <w:rFonts w:cs="Times New Roman"/>
      </w:rPr>
    </w:lvl>
    <w:lvl w:ilvl="8" w:tplc="BB7284EC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7FAC8758"/>
    <w:lvl w:ilvl="0" w:tplc="9DBEEB10">
      <w:start w:val="4"/>
      <w:numFmt w:val="decimal"/>
      <w:lvlText w:val="%1."/>
      <w:lvlJc w:val="left"/>
      <w:rPr>
        <w:rFonts w:cs="Times New Roman"/>
      </w:rPr>
    </w:lvl>
    <w:lvl w:ilvl="1" w:tplc="88E4FD0E">
      <w:numFmt w:val="decimal"/>
      <w:lvlText w:val=""/>
      <w:lvlJc w:val="left"/>
      <w:rPr>
        <w:rFonts w:cs="Times New Roman"/>
      </w:rPr>
    </w:lvl>
    <w:lvl w:ilvl="2" w:tplc="9C18C96C">
      <w:numFmt w:val="decimal"/>
      <w:lvlText w:val=""/>
      <w:lvlJc w:val="left"/>
      <w:rPr>
        <w:rFonts w:cs="Times New Roman"/>
      </w:rPr>
    </w:lvl>
    <w:lvl w:ilvl="3" w:tplc="B29C7A2A">
      <w:numFmt w:val="decimal"/>
      <w:lvlText w:val=""/>
      <w:lvlJc w:val="left"/>
      <w:rPr>
        <w:rFonts w:cs="Times New Roman"/>
      </w:rPr>
    </w:lvl>
    <w:lvl w:ilvl="4" w:tplc="0DFAA9A0">
      <w:numFmt w:val="decimal"/>
      <w:lvlText w:val=""/>
      <w:lvlJc w:val="left"/>
      <w:rPr>
        <w:rFonts w:cs="Times New Roman"/>
      </w:rPr>
    </w:lvl>
    <w:lvl w:ilvl="5" w:tplc="FAA2B6FE">
      <w:numFmt w:val="decimal"/>
      <w:lvlText w:val=""/>
      <w:lvlJc w:val="left"/>
      <w:rPr>
        <w:rFonts w:cs="Times New Roman"/>
      </w:rPr>
    </w:lvl>
    <w:lvl w:ilvl="6" w:tplc="AF6AFFA4">
      <w:numFmt w:val="decimal"/>
      <w:lvlText w:val=""/>
      <w:lvlJc w:val="left"/>
      <w:rPr>
        <w:rFonts w:cs="Times New Roman"/>
      </w:rPr>
    </w:lvl>
    <w:lvl w:ilvl="7" w:tplc="CF72C830">
      <w:numFmt w:val="decimal"/>
      <w:lvlText w:val=""/>
      <w:lvlJc w:val="left"/>
      <w:rPr>
        <w:rFonts w:cs="Times New Roman"/>
      </w:rPr>
    </w:lvl>
    <w:lvl w:ilvl="8" w:tplc="7CB489D6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90C"/>
    <w:multiLevelType w:val="hybridMultilevel"/>
    <w:tmpl w:val="42E22B72"/>
    <w:lvl w:ilvl="0" w:tplc="130E86C4">
      <w:start w:val="1"/>
      <w:numFmt w:val="bullet"/>
      <w:lvlText w:val="и"/>
      <w:lvlJc w:val="left"/>
    </w:lvl>
    <w:lvl w:ilvl="1" w:tplc="8EE6B676">
      <w:numFmt w:val="decimal"/>
      <w:lvlText w:val=""/>
      <w:lvlJc w:val="left"/>
      <w:rPr>
        <w:rFonts w:cs="Times New Roman"/>
      </w:rPr>
    </w:lvl>
    <w:lvl w:ilvl="2" w:tplc="7040C2A4">
      <w:numFmt w:val="decimal"/>
      <w:lvlText w:val=""/>
      <w:lvlJc w:val="left"/>
      <w:rPr>
        <w:rFonts w:cs="Times New Roman"/>
      </w:rPr>
    </w:lvl>
    <w:lvl w:ilvl="3" w:tplc="C69A7696">
      <w:numFmt w:val="decimal"/>
      <w:lvlText w:val=""/>
      <w:lvlJc w:val="left"/>
      <w:rPr>
        <w:rFonts w:cs="Times New Roman"/>
      </w:rPr>
    </w:lvl>
    <w:lvl w:ilvl="4" w:tplc="BCBAE694">
      <w:numFmt w:val="decimal"/>
      <w:lvlText w:val=""/>
      <w:lvlJc w:val="left"/>
      <w:rPr>
        <w:rFonts w:cs="Times New Roman"/>
      </w:rPr>
    </w:lvl>
    <w:lvl w:ilvl="5" w:tplc="3E408DD2">
      <w:numFmt w:val="decimal"/>
      <w:lvlText w:val=""/>
      <w:lvlJc w:val="left"/>
      <w:rPr>
        <w:rFonts w:cs="Times New Roman"/>
      </w:rPr>
    </w:lvl>
    <w:lvl w:ilvl="6" w:tplc="504022C8">
      <w:numFmt w:val="decimal"/>
      <w:lvlText w:val=""/>
      <w:lvlJc w:val="left"/>
      <w:rPr>
        <w:rFonts w:cs="Times New Roman"/>
      </w:rPr>
    </w:lvl>
    <w:lvl w:ilvl="7" w:tplc="A4E67FC0">
      <w:numFmt w:val="decimal"/>
      <w:lvlText w:val=""/>
      <w:lvlJc w:val="left"/>
      <w:rPr>
        <w:rFonts w:cs="Times New Roman"/>
      </w:rPr>
    </w:lvl>
    <w:lvl w:ilvl="8" w:tplc="497EE532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40D"/>
    <w:multiLevelType w:val="hybridMultilevel"/>
    <w:tmpl w:val="6484A72C"/>
    <w:lvl w:ilvl="0" w:tplc="C23C3406">
      <w:start w:val="5"/>
      <w:numFmt w:val="decimal"/>
      <w:lvlText w:val="%1."/>
      <w:lvlJc w:val="left"/>
      <w:rPr>
        <w:rFonts w:cs="Times New Roman"/>
      </w:rPr>
    </w:lvl>
    <w:lvl w:ilvl="1" w:tplc="11A8BCF6">
      <w:numFmt w:val="decimal"/>
      <w:lvlText w:val=""/>
      <w:lvlJc w:val="left"/>
      <w:rPr>
        <w:rFonts w:cs="Times New Roman"/>
      </w:rPr>
    </w:lvl>
    <w:lvl w:ilvl="2" w:tplc="A1E2F95A">
      <w:numFmt w:val="decimal"/>
      <w:lvlText w:val=""/>
      <w:lvlJc w:val="left"/>
      <w:rPr>
        <w:rFonts w:cs="Times New Roman"/>
      </w:rPr>
    </w:lvl>
    <w:lvl w:ilvl="3" w:tplc="84868E0C">
      <w:numFmt w:val="decimal"/>
      <w:lvlText w:val=""/>
      <w:lvlJc w:val="left"/>
      <w:rPr>
        <w:rFonts w:cs="Times New Roman"/>
      </w:rPr>
    </w:lvl>
    <w:lvl w:ilvl="4" w:tplc="01464E68">
      <w:numFmt w:val="decimal"/>
      <w:lvlText w:val=""/>
      <w:lvlJc w:val="left"/>
      <w:rPr>
        <w:rFonts w:cs="Times New Roman"/>
      </w:rPr>
    </w:lvl>
    <w:lvl w:ilvl="5" w:tplc="400426BA">
      <w:numFmt w:val="decimal"/>
      <w:lvlText w:val=""/>
      <w:lvlJc w:val="left"/>
      <w:rPr>
        <w:rFonts w:cs="Times New Roman"/>
      </w:rPr>
    </w:lvl>
    <w:lvl w:ilvl="6" w:tplc="24B20314">
      <w:numFmt w:val="decimal"/>
      <w:lvlText w:val=""/>
      <w:lvlJc w:val="left"/>
      <w:rPr>
        <w:rFonts w:cs="Times New Roman"/>
      </w:rPr>
    </w:lvl>
    <w:lvl w:ilvl="7" w:tplc="77A8ED5E">
      <w:numFmt w:val="decimal"/>
      <w:lvlText w:val=""/>
      <w:lvlJc w:val="left"/>
      <w:rPr>
        <w:rFonts w:cs="Times New Roman"/>
      </w:rPr>
    </w:lvl>
    <w:lvl w:ilvl="8" w:tplc="B418B18E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91C"/>
    <w:multiLevelType w:val="hybridMultilevel"/>
    <w:tmpl w:val="3F18F6B8"/>
    <w:lvl w:ilvl="0" w:tplc="8F183262">
      <w:start w:val="1"/>
      <w:numFmt w:val="bullet"/>
      <w:lvlText w:val="˗"/>
      <w:lvlJc w:val="left"/>
    </w:lvl>
    <w:lvl w:ilvl="1" w:tplc="1FFA1E6E">
      <w:numFmt w:val="decimal"/>
      <w:lvlText w:val=""/>
      <w:lvlJc w:val="left"/>
      <w:rPr>
        <w:rFonts w:cs="Times New Roman"/>
      </w:rPr>
    </w:lvl>
    <w:lvl w:ilvl="2" w:tplc="BA12DA5A">
      <w:numFmt w:val="decimal"/>
      <w:lvlText w:val=""/>
      <w:lvlJc w:val="left"/>
      <w:rPr>
        <w:rFonts w:cs="Times New Roman"/>
      </w:rPr>
    </w:lvl>
    <w:lvl w:ilvl="3" w:tplc="376ED9F6">
      <w:numFmt w:val="decimal"/>
      <w:lvlText w:val=""/>
      <w:lvlJc w:val="left"/>
      <w:rPr>
        <w:rFonts w:cs="Times New Roman"/>
      </w:rPr>
    </w:lvl>
    <w:lvl w:ilvl="4" w:tplc="5206084A">
      <w:numFmt w:val="decimal"/>
      <w:lvlText w:val=""/>
      <w:lvlJc w:val="left"/>
      <w:rPr>
        <w:rFonts w:cs="Times New Roman"/>
      </w:rPr>
    </w:lvl>
    <w:lvl w:ilvl="5" w:tplc="38E03404">
      <w:numFmt w:val="decimal"/>
      <w:lvlText w:val=""/>
      <w:lvlJc w:val="left"/>
      <w:rPr>
        <w:rFonts w:cs="Times New Roman"/>
      </w:rPr>
    </w:lvl>
    <w:lvl w:ilvl="6" w:tplc="C534F790">
      <w:numFmt w:val="decimal"/>
      <w:lvlText w:val=""/>
      <w:lvlJc w:val="left"/>
      <w:rPr>
        <w:rFonts w:cs="Times New Roman"/>
      </w:rPr>
    </w:lvl>
    <w:lvl w:ilvl="7" w:tplc="06427238">
      <w:numFmt w:val="decimal"/>
      <w:lvlText w:val=""/>
      <w:lvlJc w:val="left"/>
      <w:rPr>
        <w:rFonts w:cs="Times New Roman"/>
      </w:rPr>
    </w:lvl>
    <w:lvl w:ilvl="8" w:tplc="3848791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06"/>
    <w:multiLevelType w:val="hybridMultilevel"/>
    <w:tmpl w:val="F29E4676"/>
    <w:lvl w:ilvl="0" w:tplc="871E0B2A">
      <w:start w:val="6"/>
      <w:numFmt w:val="decimal"/>
      <w:lvlText w:val="%1."/>
      <w:lvlJc w:val="left"/>
      <w:rPr>
        <w:rFonts w:cs="Times New Roman"/>
      </w:rPr>
    </w:lvl>
    <w:lvl w:ilvl="1" w:tplc="C5A6EAC6">
      <w:numFmt w:val="decimal"/>
      <w:lvlText w:val=""/>
      <w:lvlJc w:val="left"/>
      <w:rPr>
        <w:rFonts w:cs="Times New Roman"/>
      </w:rPr>
    </w:lvl>
    <w:lvl w:ilvl="2" w:tplc="305A7088">
      <w:numFmt w:val="decimal"/>
      <w:lvlText w:val=""/>
      <w:lvlJc w:val="left"/>
      <w:rPr>
        <w:rFonts w:cs="Times New Roman"/>
      </w:rPr>
    </w:lvl>
    <w:lvl w:ilvl="3" w:tplc="9D22A6B6">
      <w:numFmt w:val="decimal"/>
      <w:lvlText w:val=""/>
      <w:lvlJc w:val="left"/>
      <w:rPr>
        <w:rFonts w:cs="Times New Roman"/>
      </w:rPr>
    </w:lvl>
    <w:lvl w:ilvl="4" w:tplc="40D6AC0C">
      <w:numFmt w:val="decimal"/>
      <w:lvlText w:val=""/>
      <w:lvlJc w:val="left"/>
      <w:rPr>
        <w:rFonts w:cs="Times New Roman"/>
      </w:rPr>
    </w:lvl>
    <w:lvl w:ilvl="5" w:tplc="E8D2663C">
      <w:numFmt w:val="decimal"/>
      <w:lvlText w:val=""/>
      <w:lvlJc w:val="left"/>
      <w:rPr>
        <w:rFonts w:cs="Times New Roman"/>
      </w:rPr>
    </w:lvl>
    <w:lvl w:ilvl="6" w:tplc="69EA9B36">
      <w:numFmt w:val="decimal"/>
      <w:lvlText w:val=""/>
      <w:lvlJc w:val="left"/>
      <w:rPr>
        <w:rFonts w:cs="Times New Roman"/>
      </w:rPr>
    </w:lvl>
    <w:lvl w:ilvl="7" w:tplc="D6A653AA">
      <w:numFmt w:val="decimal"/>
      <w:lvlText w:val=""/>
      <w:lvlJc w:val="left"/>
      <w:rPr>
        <w:rFonts w:cs="Times New Roman"/>
      </w:rPr>
    </w:lvl>
    <w:lvl w:ilvl="8" w:tplc="232EE794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4DB7"/>
    <w:multiLevelType w:val="hybridMultilevel"/>
    <w:tmpl w:val="DEB2F294"/>
    <w:lvl w:ilvl="0" w:tplc="B9F472BC">
      <w:start w:val="1"/>
      <w:numFmt w:val="bullet"/>
      <w:lvlText w:val="В"/>
      <w:lvlJc w:val="left"/>
    </w:lvl>
    <w:lvl w:ilvl="1" w:tplc="F5E85EAE">
      <w:start w:val="1"/>
      <w:numFmt w:val="bullet"/>
      <w:lvlText w:val="˗"/>
      <w:lvlJc w:val="left"/>
    </w:lvl>
    <w:lvl w:ilvl="2" w:tplc="BF2A5102">
      <w:numFmt w:val="decimal"/>
      <w:lvlText w:val=""/>
      <w:lvlJc w:val="left"/>
      <w:rPr>
        <w:rFonts w:cs="Times New Roman"/>
      </w:rPr>
    </w:lvl>
    <w:lvl w:ilvl="3" w:tplc="514C5D46">
      <w:numFmt w:val="decimal"/>
      <w:lvlText w:val=""/>
      <w:lvlJc w:val="left"/>
      <w:rPr>
        <w:rFonts w:cs="Times New Roman"/>
      </w:rPr>
    </w:lvl>
    <w:lvl w:ilvl="4" w:tplc="9B102634">
      <w:numFmt w:val="decimal"/>
      <w:lvlText w:val=""/>
      <w:lvlJc w:val="left"/>
      <w:rPr>
        <w:rFonts w:cs="Times New Roman"/>
      </w:rPr>
    </w:lvl>
    <w:lvl w:ilvl="5" w:tplc="22906034">
      <w:numFmt w:val="decimal"/>
      <w:lvlText w:val=""/>
      <w:lvlJc w:val="left"/>
      <w:rPr>
        <w:rFonts w:cs="Times New Roman"/>
      </w:rPr>
    </w:lvl>
    <w:lvl w:ilvl="6" w:tplc="313A0BB0">
      <w:numFmt w:val="decimal"/>
      <w:lvlText w:val=""/>
      <w:lvlJc w:val="left"/>
      <w:rPr>
        <w:rFonts w:cs="Times New Roman"/>
      </w:rPr>
    </w:lvl>
    <w:lvl w:ilvl="7" w:tplc="A240E7DE">
      <w:numFmt w:val="decimal"/>
      <w:lvlText w:val=""/>
      <w:lvlJc w:val="left"/>
      <w:rPr>
        <w:rFonts w:cs="Times New Roman"/>
      </w:rPr>
    </w:lvl>
    <w:lvl w:ilvl="8" w:tplc="EC423192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7E87"/>
    <w:multiLevelType w:val="hybridMultilevel"/>
    <w:tmpl w:val="1A00E018"/>
    <w:lvl w:ilvl="0" w:tplc="84B0D4A8">
      <w:start w:val="1"/>
      <w:numFmt w:val="bullet"/>
      <w:lvlText w:val="˗"/>
      <w:lvlJc w:val="left"/>
    </w:lvl>
    <w:lvl w:ilvl="1" w:tplc="E5582092">
      <w:numFmt w:val="decimal"/>
      <w:lvlText w:val=""/>
      <w:lvlJc w:val="left"/>
      <w:rPr>
        <w:rFonts w:cs="Times New Roman"/>
      </w:rPr>
    </w:lvl>
    <w:lvl w:ilvl="2" w:tplc="EC1809BC">
      <w:numFmt w:val="decimal"/>
      <w:lvlText w:val=""/>
      <w:lvlJc w:val="left"/>
      <w:rPr>
        <w:rFonts w:cs="Times New Roman"/>
      </w:rPr>
    </w:lvl>
    <w:lvl w:ilvl="3" w:tplc="B7A0112C">
      <w:numFmt w:val="decimal"/>
      <w:lvlText w:val=""/>
      <w:lvlJc w:val="left"/>
      <w:rPr>
        <w:rFonts w:cs="Times New Roman"/>
      </w:rPr>
    </w:lvl>
    <w:lvl w:ilvl="4" w:tplc="1BDC48CA">
      <w:numFmt w:val="decimal"/>
      <w:lvlText w:val=""/>
      <w:lvlJc w:val="left"/>
      <w:rPr>
        <w:rFonts w:cs="Times New Roman"/>
      </w:rPr>
    </w:lvl>
    <w:lvl w:ilvl="5" w:tplc="F87C4C7C">
      <w:numFmt w:val="decimal"/>
      <w:lvlText w:val=""/>
      <w:lvlJc w:val="left"/>
      <w:rPr>
        <w:rFonts w:cs="Times New Roman"/>
      </w:rPr>
    </w:lvl>
    <w:lvl w:ilvl="6" w:tplc="AD4604AC">
      <w:numFmt w:val="decimal"/>
      <w:lvlText w:val=""/>
      <w:lvlJc w:val="left"/>
      <w:rPr>
        <w:rFonts w:cs="Times New Roman"/>
      </w:rPr>
    </w:lvl>
    <w:lvl w:ilvl="7" w:tplc="8D72E312">
      <w:numFmt w:val="decimal"/>
      <w:lvlText w:val=""/>
      <w:lvlJc w:val="left"/>
      <w:rPr>
        <w:rFonts w:cs="Times New Roman"/>
      </w:rPr>
    </w:lvl>
    <w:lvl w:ilvl="8" w:tplc="CBBC6856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A7F"/>
    <w:rsid w:val="000023BE"/>
    <w:rsid w:val="00040A7F"/>
    <w:rsid w:val="0019410C"/>
    <w:rsid w:val="00245B4B"/>
    <w:rsid w:val="00386CA7"/>
    <w:rsid w:val="004A54B5"/>
    <w:rsid w:val="0056794D"/>
    <w:rsid w:val="00606754"/>
    <w:rsid w:val="00656664"/>
    <w:rsid w:val="00670746"/>
    <w:rsid w:val="00681FD6"/>
    <w:rsid w:val="008E365E"/>
    <w:rsid w:val="009F7342"/>
    <w:rsid w:val="00A56725"/>
    <w:rsid w:val="00B90F1B"/>
    <w:rsid w:val="00BB2E62"/>
    <w:rsid w:val="00CE3258"/>
    <w:rsid w:val="00DE5353"/>
    <w:rsid w:val="00F605CB"/>
    <w:rsid w:val="00F8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86390E-7FCC-4996-9F92-D06A053F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B2E62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7074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0746"/>
  </w:style>
  <w:style w:type="paragraph" w:styleId="a6">
    <w:name w:val="footer"/>
    <w:basedOn w:val="a"/>
    <w:link w:val="a7"/>
    <w:uiPriority w:val="99"/>
    <w:unhideWhenUsed/>
    <w:rsid w:val="006707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0746"/>
  </w:style>
  <w:style w:type="paragraph" w:styleId="a8">
    <w:name w:val="Balloon Text"/>
    <w:basedOn w:val="a"/>
    <w:link w:val="a9"/>
    <w:uiPriority w:val="99"/>
    <w:semiHidden/>
    <w:unhideWhenUsed/>
    <w:rsid w:val="00A567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Windows User</dc:creator>
  <cp:lastModifiedBy>Пользователь Windows</cp:lastModifiedBy>
  <cp:revision>3</cp:revision>
  <dcterms:created xsi:type="dcterms:W3CDTF">2020-08-11T10:34:00Z</dcterms:created>
  <dcterms:modified xsi:type="dcterms:W3CDTF">2020-08-18T10:41:00Z</dcterms:modified>
</cp:coreProperties>
</file>