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1351" w:rsidRPr="00631A29" w:rsidRDefault="009D1351" w:rsidP="009D1351">
      <w:pPr>
        <w:tabs>
          <w:tab w:val="left" w:pos="6866"/>
        </w:tabs>
        <w:jc w:val="right"/>
        <w:rPr>
          <w:sz w:val="26"/>
          <w:szCs w:val="26"/>
        </w:rPr>
      </w:pPr>
      <w:r w:rsidRPr="00631A29">
        <w:rPr>
          <w:sz w:val="26"/>
          <w:szCs w:val="26"/>
        </w:rPr>
        <w:t xml:space="preserve">Приложение № 2 </w:t>
      </w:r>
    </w:p>
    <w:p w:rsidR="009D1351" w:rsidRPr="00631A29" w:rsidRDefault="009D1351" w:rsidP="009D1351">
      <w:pPr>
        <w:tabs>
          <w:tab w:val="left" w:pos="6866"/>
        </w:tabs>
        <w:jc w:val="right"/>
        <w:rPr>
          <w:sz w:val="26"/>
          <w:szCs w:val="26"/>
        </w:rPr>
      </w:pPr>
      <w:r w:rsidRPr="00631A29">
        <w:rPr>
          <w:sz w:val="26"/>
          <w:szCs w:val="26"/>
        </w:rPr>
        <w:t>к настоящему положению</w:t>
      </w:r>
    </w:p>
    <w:p w:rsidR="009D1351" w:rsidRPr="00631A29" w:rsidRDefault="009D1351" w:rsidP="009D1351">
      <w:pPr>
        <w:tabs>
          <w:tab w:val="left" w:pos="1875"/>
        </w:tabs>
        <w:rPr>
          <w:sz w:val="26"/>
          <w:szCs w:val="26"/>
        </w:rPr>
      </w:pPr>
    </w:p>
    <w:p w:rsidR="009D1351" w:rsidRPr="007E7472" w:rsidRDefault="009D1351" w:rsidP="009D1351">
      <w:pPr>
        <w:tabs>
          <w:tab w:val="left" w:pos="1875"/>
        </w:tabs>
        <w:jc w:val="center"/>
        <w:rPr>
          <w:b/>
        </w:rPr>
      </w:pPr>
      <w:r w:rsidRPr="007E7472">
        <w:rPr>
          <w:b/>
        </w:rPr>
        <w:t>ГРАФИК ДОКУМЕНТООБОРОТА</w:t>
      </w:r>
    </w:p>
    <w:p w:rsidR="009D1351" w:rsidRPr="007E7472" w:rsidRDefault="009D1351" w:rsidP="009D1351">
      <w:pPr>
        <w:tabs>
          <w:tab w:val="left" w:pos="1875"/>
        </w:tabs>
      </w:pPr>
    </w:p>
    <w:p w:rsidR="009D1351" w:rsidRDefault="009D1351" w:rsidP="009D1351">
      <w:pPr>
        <w:tabs>
          <w:tab w:val="left" w:pos="1875"/>
        </w:tabs>
        <w:rPr>
          <w:sz w:val="26"/>
          <w:szCs w:val="26"/>
        </w:rPr>
      </w:pPr>
    </w:p>
    <w:tbl>
      <w:tblPr>
        <w:tblW w:w="0" w:type="auto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13"/>
        <w:gridCol w:w="2293"/>
        <w:gridCol w:w="1071"/>
        <w:gridCol w:w="1974"/>
        <w:gridCol w:w="2073"/>
        <w:gridCol w:w="2162"/>
      </w:tblGrid>
      <w:tr w:rsidR="009D1351" w:rsidTr="004074D1">
        <w:trPr>
          <w:trHeight w:val="1072"/>
        </w:trPr>
        <w:tc>
          <w:tcPr>
            <w:tcW w:w="695" w:type="dxa"/>
          </w:tcPr>
          <w:p w:rsidR="009D1351" w:rsidRPr="007F00A5" w:rsidRDefault="009D1351" w:rsidP="004074D1">
            <w:pPr>
              <w:rPr>
                <w:sz w:val="26"/>
                <w:szCs w:val="26"/>
              </w:rPr>
            </w:pPr>
            <w:r w:rsidRPr="007F00A5">
              <w:rPr>
                <w:sz w:val="26"/>
                <w:szCs w:val="26"/>
              </w:rPr>
              <w:t>№№</w:t>
            </w:r>
          </w:p>
          <w:p w:rsidR="009D1351" w:rsidRPr="007F00A5" w:rsidRDefault="009D1351" w:rsidP="004074D1">
            <w:pPr>
              <w:rPr>
                <w:sz w:val="26"/>
                <w:szCs w:val="26"/>
              </w:rPr>
            </w:pPr>
            <w:r w:rsidRPr="007F00A5">
              <w:rPr>
                <w:sz w:val="26"/>
                <w:szCs w:val="26"/>
              </w:rPr>
              <w:t>п.п.</w:t>
            </w:r>
          </w:p>
        </w:tc>
        <w:tc>
          <w:tcPr>
            <w:tcW w:w="2302" w:type="dxa"/>
          </w:tcPr>
          <w:p w:rsidR="009D1351" w:rsidRPr="007F00A5" w:rsidRDefault="009D1351" w:rsidP="004074D1">
            <w:pPr>
              <w:rPr>
                <w:sz w:val="26"/>
                <w:szCs w:val="26"/>
              </w:rPr>
            </w:pPr>
            <w:r w:rsidRPr="007F00A5">
              <w:rPr>
                <w:sz w:val="26"/>
                <w:szCs w:val="26"/>
              </w:rPr>
              <w:t>Наименование документа</w:t>
            </w:r>
          </w:p>
        </w:tc>
        <w:tc>
          <w:tcPr>
            <w:tcW w:w="1073" w:type="dxa"/>
          </w:tcPr>
          <w:p w:rsidR="009D1351" w:rsidRPr="007F00A5" w:rsidRDefault="009D1351" w:rsidP="004074D1">
            <w:pPr>
              <w:rPr>
                <w:sz w:val="26"/>
                <w:szCs w:val="26"/>
              </w:rPr>
            </w:pPr>
            <w:r w:rsidRPr="007F00A5">
              <w:rPr>
                <w:sz w:val="26"/>
                <w:szCs w:val="26"/>
              </w:rPr>
              <w:t>№ формы</w:t>
            </w:r>
          </w:p>
        </w:tc>
        <w:tc>
          <w:tcPr>
            <w:tcW w:w="1870" w:type="dxa"/>
          </w:tcPr>
          <w:p w:rsidR="009D1351" w:rsidRPr="007F00A5" w:rsidRDefault="009D1351" w:rsidP="004074D1">
            <w:pPr>
              <w:rPr>
                <w:sz w:val="26"/>
                <w:szCs w:val="26"/>
              </w:rPr>
            </w:pPr>
            <w:r w:rsidRPr="007F00A5">
              <w:rPr>
                <w:sz w:val="26"/>
                <w:szCs w:val="26"/>
              </w:rPr>
              <w:t>Сроки</w:t>
            </w:r>
          </w:p>
          <w:p w:rsidR="009D1351" w:rsidRPr="007F00A5" w:rsidRDefault="009D1351" w:rsidP="004074D1">
            <w:pPr>
              <w:rPr>
                <w:sz w:val="26"/>
                <w:szCs w:val="26"/>
              </w:rPr>
            </w:pPr>
            <w:r w:rsidRPr="007F00A5">
              <w:rPr>
                <w:sz w:val="26"/>
                <w:szCs w:val="26"/>
              </w:rPr>
              <w:t>предоставления</w:t>
            </w:r>
          </w:p>
        </w:tc>
        <w:tc>
          <w:tcPr>
            <w:tcW w:w="1895" w:type="dxa"/>
          </w:tcPr>
          <w:p w:rsidR="009D1351" w:rsidRPr="007F00A5" w:rsidRDefault="009D1351" w:rsidP="004074D1">
            <w:pPr>
              <w:rPr>
                <w:sz w:val="26"/>
                <w:szCs w:val="26"/>
              </w:rPr>
            </w:pPr>
            <w:r w:rsidRPr="007F00A5">
              <w:rPr>
                <w:sz w:val="26"/>
                <w:szCs w:val="26"/>
              </w:rPr>
              <w:t>Должностные лица, подписывающие документ</w:t>
            </w:r>
          </w:p>
          <w:p w:rsidR="009D1351" w:rsidRPr="007F00A5" w:rsidRDefault="009D1351" w:rsidP="004074D1">
            <w:pPr>
              <w:rPr>
                <w:sz w:val="26"/>
                <w:szCs w:val="26"/>
              </w:rPr>
            </w:pPr>
          </w:p>
        </w:tc>
        <w:tc>
          <w:tcPr>
            <w:tcW w:w="2168" w:type="dxa"/>
          </w:tcPr>
          <w:p w:rsidR="009D1351" w:rsidRPr="007F00A5" w:rsidRDefault="009D1351" w:rsidP="004074D1">
            <w:pPr>
              <w:rPr>
                <w:sz w:val="26"/>
                <w:szCs w:val="26"/>
              </w:rPr>
            </w:pPr>
            <w:r w:rsidRPr="007F00A5">
              <w:rPr>
                <w:sz w:val="26"/>
                <w:szCs w:val="26"/>
              </w:rPr>
              <w:t>Должностные лица, ответственные за составление документа</w:t>
            </w:r>
          </w:p>
        </w:tc>
      </w:tr>
      <w:tr w:rsidR="009D1351" w:rsidRPr="00A03010" w:rsidTr="004074D1">
        <w:tc>
          <w:tcPr>
            <w:tcW w:w="6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1.</w:t>
            </w:r>
          </w:p>
        </w:tc>
        <w:tc>
          <w:tcPr>
            <w:tcW w:w="2302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Табель использования  рабочего времени и расчета оплаты труда</w:t>
            </w:r>
          </w:p>
        </w:tc>
        <w:tc>
          <w:tcPr>
            <w:tcW w:w="1073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Т-12</w:t>
            </w:r>
          </w:p>
        </w:tc>
        <w:tc>
          <w:tcPr>
            <w:tcW w:w="1870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20 числа</w:t>
            </w:r>
          </w:p>
        </w:tc>
        <w:tc>
          <w:tcPr>
            <w:tcW w:w="18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Директор колледжа</w:t>
            </w:r>
          </w:p>
        </w:tc>
        <w:tc>
          <w:tcPr>
            <w:tcW w:w="2168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Зав</w:t>
            </w:r>
            <w:proofErr w:type="gramStart"/>
            <w:r w:rsidRPr="00A03010">
              <w:rPr>
                <w:sz w:val="22"/>
                <w:szCs w:val="22"/>
              </w:rPr>
              <w:t>.о</w:t>
            </w:r>
            <w:proofErr w:type="gramEnd"/>
            <w:r w:rsidRPr="00A03010">
              <w:rPr>
                <w:sz w:val="22"/>
                <w:szCs w:val="22"/>
              </w:rPr>
              <w:t>тделения, секретарь, заведующая хозяйством</w:t>
            </w:r>
          </w:p>
        </w:tc>
      </w:tr>
      <w:tr w:rsidR="009D1351" w:rsidRPr="00A03010" w:rsidTr="004074D1">
        <w:tc>
          <w:tcPr>
            <w:tcW w:w="6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2.</w:t>
            </w:r>
          </w:p>
        </w:tc>
        <w:tc>
          <w:tcPr>
            <w:tcW w:w="2302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Приказ (распоряжение) о приеме работника на работу</w:t>
            </w:r>
          </w:p>
        </w:tc>
        <w:tc>
          <w:tcPr>
            <w:tcW w:w="1073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Т-1</w:t>
            </w:r>
          </w:p>
        </w:tc>
        <w:tc>
          <w:tcPr>
            <w:tcW w:w="1870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По мере подписания</w:t>
            </w:r>
          </w:p>
        </w:tc>
        <w:tc>
          <w:tcPr>
            <w:tcW w:w="18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Директор колледжа</w:t>
            </w:r>
          </w:p>
        </w:tc>
        <w:tc>
          <w:tcPr>
            <w:tcW w:w="2168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Специалист отдела кадров</w:t>
            </w:r>
          </w:p>
        </w:tc>
      </w:tr>
      <w:tr w:rsidR="009D1351" w:rsidRPr="00A03010" w:rsidTr="004074D1">
        <w:tc>
          <w:tcPr>
            <w:tcW w:w="6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3.</w:t>
            </w:r>
          </w:p>
        </w:tc>
        <w:tc>
          <w:tcPr>
            <w:tcW w:w="2302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Приказ (распоряжение) о предоставлении отпуска работнику</w:t>
            </w:r>
          </w:p>
        </w:tc>
        <w:tc>
          <w:tcPr>
            <w:tcW w:w="1073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Т-6</w:t>
            </w:r>
          </w:p>
        </w:tc>
        <w:tc>
          <w:tcPr>
            <w:tcW w:w="1870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Не менее чем за 10 дней  до начала отпуска</w:t>
            </w:r>
          </w:p>
        </w:tc>
        <w:tc>
          <w:tcPr>
            <w:tcW w:w="18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Директор колледжа</w:t>
            </w:r>
          </w:p>
        </w:tc>
        <w:tc>
          <w:tcPr>
            <w:tcW w:w="2168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Специалист отдела кадров</w:t>
            </w:r>
          </w:p>
        </w:tc>
      </w:tr>
      <w:tr w:rsidR="009D1351" w:rsidRPr="00A03010" w:rsidTr="004074D1">
        <w:tc>
          <w:tcPr>
            <w:tcW w:w="6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4.</w:t>
            </w:r>
          </w:p>
        </w:tc>
        <w:tc>
          <w:tcPr>
            <w:tcW w:w="2302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Авансовый отчет по командировке</w:t>
            </w:r>
          </w:p>
          <w:p w:rsidR="009D1351" w:rsidRPr="00A03010" w:rsidRDefault="009D1351" w:rsidP="004074D1"/>
        </w:tc>
        <w:tc>
          <w:tcPr>
            <w:tcW w:w="1073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0504049</w:t>
            </w:r>
          </w:p>
        </w:tc>
        <w:tc>
          <w:tcPr>
            <w:tcW w:w="1870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В течение 3-х дней после возвращения из командировки</w:t>
            </w:r>
          </w:p>
        </w:tc>
        <w:tc>
          <w:tcPr>
            <w:tcW w:w="18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Директор колледжа, главный бухгалтер</w:t>
            </w:r>
          </w:p>
        </w:tc>
        <w:tc>
          <w:tcPr>
            <w:tcW w:w="2168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Подотчетное лицо</w:t>
            </w:r>
          </w:p>
        </w:tc>
      </w:tr>
      <w:tr w:rsidR="009D1351" w:rsidRPr="00A03010" w:rsidTr="004074D1">
        <w:tc>
          <w:tcPr>
            <w:tcW w:w="6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5.</w:t>
            </w:r>
          </w:p>
        </w:tc>
        <w:tc>
          <w:tcPr>
            <w:tcW w:w="2302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Путевой лист</w:t>
            </w:r>
          </w:p>
          <w:p w:rsidR="009D1351" w:rsidRPr="00A03010" w:rsidRDefault="009D1351" w:rsidP="004074D1"/>
        </w:tc>
        <w:tc>
          <w:tcPr>
            <w:tcW w:w="1073" w:type="dxa"/>
          </w:tcPr>
          <w:p w:rsidR="009D1351" w:rsidRPr="00A03010" w:rsidRDefault="009D1351" w:rsidP="004074D1"/>
        </w:tc>
        <w:tc>
          <w:tcPr>
            <w:tcW w:w="1870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Ежедневно</w:t>
            </w:r>
          </w:p>
        </w:tc>
        <w:tc>
          <w:tcPr>
            <w:tcW w:w="18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Руководитель структурного подразделения</w:t>
            </w:r>
          </w:p>
        </w:tc>
        <w:tc>
          <w:tcPr>
            <w:tcW w:w="2168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Водитель</w:t>
            </w:r>
          </w:p>
        </w:tc>
      </w:tr>
      <w:tr w:rsidR="009D1351" w:rsidRPr="00A03010" w:rsidTr="004074D1">
        <w:tc>
          <w:tcPr>
            <w:tcW w:w="6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6.</w:t>
            </w:r>
          </w:p>
        </w:tc>
        <w:tc>
          <w:tcPr>
            <w:tcW w:w="2302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Отчеты о приеме и расходовании  ТМЦ, утвержденные акты приемки, перемещения и списания основных средств</w:t>
            </w:r>
          </w:p>
        </w:tc>
        <w:tc>
          <w:tcPr>
            <w:tcW w:w="1073" w:type="dxa"/>
          </w:tcPr>
          <w:p w:rsidR="009D1351" w:rsidRPr="00A03010" w:rsidRDefault="009D1351" w:rsidP="004074D1"/>
        </w:tc>
        <w:tc>
          <w:tcPr>
            <w:tcW w:w="1870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До 5 числа месяца, следующего за отчетным месяцем</w:t>
            </w:r>
          </w:p>
        </w:tc>
        <w:tc>
          <w:tcPr>
            <w:tcW w:w="1895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 xml:space="preserve">Директор колледжа, </w:t>
            </w:r>
          </w:p>
          <w:p w:rsidR="009D1351" w:rsidRPr="00A03010" w:rsidRDefault="009D1351" w:rsidP="004074D1">
            <w:r w:rsidRPr="00A03010">
              <w:rPr>
                <w:sz w:val="22"/>
                <w:szCs w:val="22"/>
              </w:rPr>
              <w:t>МОЛ,</w:t>
            </w:r>
          </w:p>
          <w:p w:rsidR="009D1351" w:rsidRPr="00A03010" w:rsidRDefault="009D1351" w:rsidP="004074D1">
            <w:r w:rsidRPr="00A03010">
              <w:rPr>
                <w:sz w:val="22"/>
                <w:szCs w:val="22"/>
              </w:rPr>
              <w:t>исполнитель</w:t>
            </w:r>
          </w:p>
        </w:tc>
        <w:tc>
          <w:tcPr>
            <w:tcW w:w="2168" w:type="dxa"/>
          </w:tcPr>
          <w:p w:rsidR="009D1351" w:rsidRPr="00A03010" w:rsidRDefault="009D1351" w:rsidP="004074D1">
            <w:r w:rsidRPr="00A03010">
              <w:rPr>
                <w:sz w:val="22"/>
                <w:szCs w:val="22"/>
              </w:rPr>
              <w:t>Материально ответственные лица</w:t>
            </w:r>
          </w:p>
        </w:tc>
      </w:tr>
    </w:tbl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jc w:val="both"/>
        <w:rPr>
          <w:sz w:val="26"/>
          <w:szCs w:val="26"/>
        </w:rPr>
      </w:pPr>
    </w:p>
    <w:p w:rsidR="009D1351" w:rsidRPr="00631A29" w:rsidRDefault="009D1351" w:rsidP="009D1351">
      <w:pPr>
        <w:tabs>
          <w:tab w:val="left" w:pos="6866"/>
        </w:tabs>
        <w:jc w:val="right"/>
        <w:rPr>
          <w:sz w:val="26"/>
          <w:szCs w:val="26"/>
        </w:rPr>
      </w:pPr>
      <w:r w:rsidRPr="00631A29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3</w:t>
      </w:r>
      <w:r w:rsidRPr="00631A29">
        <w:rPr>
          <w:sz w:val="26"/>
          <w:szCs w:val="26"/>
        </w:rPr>
        <w:t xml:space="preserve"> </w:t>
      </w:r>
    </w:p>
    <w:p w:rsidR="009D1351" w:rsidRPr="00631A29" w:rsidRDefault="009D1351" w:rsidP="009D1351">
      <w:pPr>
        <w:tabs>
          <w:tab w:val="left" w:pos="6866"/>
        </w:tabs>
        <w:jc w:val="right"/>
        <w:rPr>
          <w:sz w:val="26"/>
          <w:szCs w:val="26"/>
        </w:rPr>
      </w:pPr>
      <w:r w:rsidRPr="00631A29">
        <w:rPr>
          <w:sz w:val="26"/>
          <w:szCs w:val="26"/>
        </w:rPr>
        <w:t>к настоящему положению</w:t>
      </w:r>
    </w:p>
    <w:p w:rsidR="009D1351" w:rsidRPr="00631A29" w:rsidRDefault="009D1351" w:rsidP="009D1351">
      <w:pPr>
        <w:tabs>
          <w:tab w:val="left" w:pos="1875"/>
        </w:tabs>
        <w:rPr>
          <w:sz w:val="26"/>
          <w:szCs w:val="26"/>
        </w:rPr>
      </w:pP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Формы первичных учетных документов, применяемые для оформления хозяйственных операций в колледже, по которым законодательством РФ не установлены типовые формы первичных учетных документов: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1.1. Форма № 1 «Меню  в столовой»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1.2. Форма № 2 «Путевой лист на учебный автомобиль»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1.3. Форма № 4 «Ведомость взвешивания животных»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1.4. Форма № 5 «Акт </w:t>
      </w:r>
      <w:proofErr w:type="spellStart"/>
      <w:r>
        <w:rPr>
          <w:sz w:val="26"/>
          <w:szCs w:val="26"/>
        </w:rPr>
        <w:t>оприходования</w:t>
      </w:r>
      <w:proofErr w:type="spellEnd"/>
      <w:r>
        <w:rPr>
          <w:sz w:val="26"/>
          <w:szCs w:val="26"/>
        </w:rPr>
        <w:t xml:space="preserve"> приплода животных»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1.5. Форма № 6 «Счет-квитанция за проживание в общежитии»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1.6. Форма № 7 «Справка о часах, прочитанных преподавателем»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1.7. Форма № 8 «Материальный отчет по материальным запасам»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1.8. Форма № 9 «Материальный отчет по складу готовой продукции»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1.9. Форма № 10 «Сводная ведомость на списание тканей с подотчетных лиц»</w:t>
      </w:r>
    </w:p>
    <w:p w:rsidR="009D1351" w:rsidRPr="00F113E9" w:rsidRDefault="009D1351" w:rsidP="009D1351">
      <w:pPr>
        <w:ind w:firstLine="708"/>
        <w:rPr>
          <w:sz w:val="26"/>
          <w:szCs w:val="26"/>
        </w:rPr>
      </w:pPr>
      <w:r>
        <w:rPr>
          <w:sz w:val="26"/>
          <w:szCs w:val="26"/>
        </w:rPr>
        <w:t>1.10.Форма №11 «Расчетный листок»</w:t>
      </w:r>
    </w:p>
    <w:p w:rsidR="009D1351" w:rsidRDefault="009D1351" w:rsidP="009D1351">
      <w:pPr>
        <w:ind w:firstLine="708"/>
        <w:rPr>
          <w:sz w:val="26"/>
          <w:szCs w:val="26"/>
        </w:rPr>
      </w:pPr>
      <w:r>
        <w:rPr>
          <w:sz w:val="26"/>
          <w:szCs w:val="26"/>
        </w:rPr>
        <w:t>1.11. Форма №12 «Регистр налогового учета расходов, связанных с                                        производством и реализацией»</w:t>
      </w:r>
    </w:p>
    <w:p w:rsidR="009D1351" w:rsidRDefault="009D1351" w:rsidP="009D1351">
      <w:pPr>
        <w:ind w:firstLine="708"/>
        <w:rPr>
          <w:sz w:val="26"/>
          <w:szCs w:val="26"/>
        </w:rPr>
      </w:pPr>
      <w:r>
        <w:rPr>
          <w:sz w:val="26"/>
          <w:szCs w:val="26"/>
        </w:rPr>
        <w:t>1.12. Форма № 13 «Регистр налогового учета доходов от реализации товаров (работ, услуг)</w:t>
      </w:r>
    </w:p>
    <w:p w:rsidR="009D1351" w:rsidRPr="00F113E9" w:rsidRDefault="009D1351" w:rsidP="009D1351">
      <w:pPr>
        <w:ind w:firstLine="708"/>
        <w:rPr>
          <w:sz w:val="26"/>
          <w:szCs w:val="26"/>
        </w:rPr>
      </w:pPr>
      <w:r>
        <w:rPr>
          <w:sz w:val="26"/>
          <w:szCs w:val="26"/>
        </w:rPr>
        <w:t>1.13. Форма №14 «Регистр расчета налоговой базы по налогу на прибыль организаций «</w:t>
      </w:r>
    </w:p>
    <w:p w:rsidR="009D1351" w:rsidRPr="00F113E9" w:rsidRDefault="009D1351" w:rsidP="009D1351">
      <w:pPr>
        <w:ind w:firstLine="708"/>
        <w:rPr>
          <w:sz w:val="26"/>
          <w:szCs w:val="26"/>
        </w:rPr>
      </w:pPr>
      <w:r>
        <w:rPr>
          <w:sz w:val="26"/>
          <w:szCs w:val="26"/>
        </w:rPr>
        <w:t>1.14. Форма №15 «Реестр отправлений корреспонденции»</w:t>
      </w:r>
    </w:p>
    <w:p w:rsidR="009D1351" w:rsidRPr="00F113E9" w:rsidRDefault="009D1351" w:rsidP="009D1351">
      <w:pPr>
        <w:rPr>
          <w:sz w:val="26"/>
          <w:szCs w:val="26"/>
        </w:rPr>
      </w:pPr>
      <w:r>
        <w:rPr>
          <w:sz w:val="26"/>
          <w:szCs w:val="26"/>
        </w:rPr>
        <w:t xml:space="preserve">           </w:t>
      </w:r>
      <w:r w:rsidRPr="00D321F0">
        <w:rPr>
          <w:sz w:val="26"/>
          <w:szCs w:val="26"/>
        </w:rPr>
        <w:t>1.15  Форма №16  «Накладная</w:t>
      </w:r>
    </w:p>
    <w:p w:rsidR="009D1351" w:rsidRPr="00F113E9" w:rsidRDefault="009D1351" w:rsidP="009D1351">
      <w:pPr>
        <w:ind w:firstLine="708"/>
        <w:rPr>
          <w:sz w:val="26"/>
          <w:szCs w:val="26"/>
        </w:rPr>
      </w:pPr>
      <w:r>
        <w:rPr>
          <w:sz w:val="26"/>
          <w:szCs w:val="26"/>
        </w:rPr>
        <w:t>1.16 Форма №17  «Журнал учета неиспользованных отпусков»</w:t>
      </w: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Pr="00F113E9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" name="Рисунок 1" descr="C:\Users\PC\Desktop\учет-полити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учет-политика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2" name="Рисунок 2" descr="C:\Users\PC\Desktop\учет-полити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учет-политика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3" name="Рисунок 3" descr="C:\Users\PC\Desktop\учет-полити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учет-политика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4" name="Рисунок 4" descr="C:\Users\PC\Desktop\учет-политик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учет-политика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5" name="Рисунок 5" descr="C:\Users\PC\Desktop\учет-политик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учет-политика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6" name="Рисунок 6" descr="C:\Users\PC\Desktop\учет-политик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учет-политика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7" name="Рисунок 7" descr="C:\Users\PC\Desktop\учет-политик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учет-политика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8" name="Рисунок 8" descr="C:\Users\PC\Desktop\учет-политик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учет-политика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9" name="Рисунок 9" descr="C:\Users\PC\Desktop\учет-политик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учет-политика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0" name="Рисунок 10" descr="C:\Users\PC\Desktop\учет-политик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учет-политика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1" name="Рисунок 11" descr="C:\Users\PC\Desktop\учет-политик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учет-политика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2" name="Рисунок 12" descr="C:\Users\PC\Desktop\учет-политик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учет-политика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3" name="Рисунок 13" descr="C:\Users\PC\Desktop\учет-политик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учет-политика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4" name="Рисунок 14" descr="C:\Users\PC\Desktop\учет-политик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учет-политика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9561C3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5" name="Рисунок 15" descr="C:\Users\PC\Desktop\учет-политик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учет-политика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9561C3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6" name="Рисунок 16" descr="C:\Users\PC\Desktop\учет-политик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учет-политика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2D3784" w:rsidP="009D1351">
      <w:pPr>
        <w:rPr>
          <w:sz w:val="26"/>
          <w:szCs w:val="26"/>
        </w:rPr>
      </w:pPr>
    </w:p>
    <w:p w:rsidR="002D3784" w:rsidRDefault="009561C3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7" name="Рисунок 17" descr="C:\Users\PC\Desktop\учет-политик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учет-политика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1C3" w:rsidRDefault="009561C3" w:rsidP="009D1351">
      <w:pPr>
        <w:rPr>
          <w:sz w:val="26"/>
          <w:szCs w:val="26"/>
        </w:rPr>
      </w:pPr>
    </w:p>
    <w:p w:rsidR="009561C3" w:rsidRDefault="009561C3" w:rsidP="009D1351">
      <w:pPr>
        <w:rPr>
          <w:sz w:val="26"/>
          <w:szCs w:val="26"/>
        </w:rPr>
      </w:pPr>
    </w:p>
    <w:p w:rsidR="009561C3" w:rsidRDefault="009561C3" w:rsidP="009D1351">
      <w:pPr>
        <w:rPr>
          <w:sz w:val="26"/>
          <w:szCs w:val="26"/>
        </w:rPr>
      </w:pPr>
    </w:p>
    <w:p w:rsidR="009561C3" w:rsidRDefault="009561C3" w:rsidP="009D135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6120130" cy="8599138"/>
            <wp:effectExtent l="19050" t="0" r="0" b="0"/>
            <wp:docPr id="18" name="Рисунок 18" descr="C:\Users\PC\Desktop\учет-политик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учет-политика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1C3" w:rsidRDefault="009561C3" w:rsidP="009D1351">
      <w:pPr>
        <w:rPr>
          <w:sz w:val="26"/>
          <w:szCs w:val="26"/>
        </w:rPr>
      </w:pPr>
    </w:p>
    <w:p w:rsidR="009561C3" w:rsidRDefault="009561C3" w:rsidP="009D1351">
      <w:pPr>
        <w:rPr>
          <w:sz w:val="26"/>
          <w:szCs w:val="26"/>
        </w:rPr>
      </w:pPr>
    </w:p>
    <w:p w:rsidR="009561C3" w:rsidRDefault="009561C3" w:rsidP="009D1351">
      <w:pPr>
        <w:rPr>
          <w:sz w:val="26"/>
          <w:szCs w:val="26"/>
        </w:rPr>
      </w:pPr>
    </w:p>
    <w:p w:rsidR="009561C3" w:rsidRDefault="009561C3" w:rsidP="009D1351">
      <w:pPr>
        <w:rPr>
          <w:sz w:val="26"/>
          <w:szCs w:val="26"/>
        </w:rPr>
      </w:pPr>
    </w:p>
    <w:p w:rsidR="009561C3" w:rsidRDefault="009561C3" w:rsidP="009D1351">
      <w:pPr>
        <w:rPr>
          <w:sz w:val="26"/>
          <w:szCs w:val="26"/>
        </w:rPr>
      </w:pPr>
    </w:p>
    <w:p w:rsidR="009561C3" w:rsidRDefault="009561C3" w:rsidP="009D1351">
      <w:pPr>
        <w:rPr>
          <w:sz w:val="26"/>
          <w:szCs w:val="26"/>
        </w:rPr>
      </w:pPr>
    </w:p>
    <w:p w:rsidR="009D1351" w:rsidRPr="007E6BAB" w:rsidRDefault="009D1351" w:rsidP="009D1351">
      <w:pPr>
        <w:jc w:val="right"/>
        <w:rPr>
          <w:sz w:val="26"/>
          <w:szCs w:val="26"/>
        </w:rPr>
      </w:pPr>
      <w:r w:rsidRPr="007E6BAB">
        <w:rPr>
          <w:sz w:val="26"/>
          <w:szCs w:val="26"/>
        </w:rPr>
        <w:t xml:space="preserve">Приложение №4 </w:t>
      </w:r>
    </w:p>
    <w:p w:rsidR="009D1351" w:rsidRPr="007E6BAB" w:rsidRDefault="009D1351" w:rsidP="009D1351">
      <w:pPr>
        <w:jc w:val="right"/>
        <w:rPr>
          <w:sz w:val="26"/>
          <w:szCs w:val="26"/>
        </w:rPr>
      </w:pPr>
      <w:r w:rsidRPr="007E6BAB">
        <w:rPr>
          <w:sz w:val="26"/>
          <w:szCs w:val="26"/>
        </w:rPr>
        <w:t xml:space="preserve">к настоящему положению </w:t>
      </w:r>
    </w:p>
    <w:p w:rsidR="009D1351" w:rsidRPr="007E6BAB" w:rsidRDefault="009D1351" w:rsidP="009D1351">
      <w:pPr>
        <w:jc w:val="right"/>
        <w:rPr>
          <w:sz w:val="26"/>
          <w:szCs w:val="26"/>
        </w:rPr>
      </w:pPr>
    </w:p>
    <w:p w:rsidR="009D1351" w:rsidRPr="007E6BAB" w:rsidRDefault="009D1351" w:rsidP="009D1351">
      <w:pPr>
        <w:jc w:val="center"/>
        <w:rPr>
          <w:b/>
          <w:bCs/>
          <w:sz w:val="26"/>
          <w:szCs w:val="26"/>
        </w:rPr>
      </w:pPr>
      <w:r w:rsidRPr="007E6BAB">
        <w:rPr>
          <w:b/>
          <w:bCs/>
          <w:sz w:val="26"/>
          <w:szCs w:val="26"/>
        </w:rPr>
        <w:t>ПЕРЕЧЕНЬ ФАКТОВ ХОЗЯЙСТВЕННОЙ ЖИЗНИ, КОТОРЫЕ МОГУТ БЫТЬ ПРИЗНАНЫ СОБЫТИЯМИ ПОСЛЕ ОТЧЕТНОЙ ДАТЫ</w:t>
      </w:r>
    </w:p>
    <w:p w:rsidR="009D1351" w:rsidRPr="007E6BAB" w:rsidRDefault="009D1351" w:rsidP="009D1351">
      <w:pPr>
        <w:rPr>
          <w:sz w:val="26"/>
          <w:szCs w:val="26"/>
        </w:rPr>
      </w:pPr>
    </w:p>
    <w:p w:rsidR="009D1351" w:rsidRPr="007E6BAB" w:rsidRDefault="009D1351" w:rsidP="009D1351">
      <w:pPr>
        <w:pStyle w:val="2"/>
        <w:rPr>
          <w:sz w:val="26"/>
          <w:szCs w:val="26"/>
        </w:rPr>
      </w:pPr>
      <w:r w:rsidRPr="007E6BAB">
        <w:rPr>
          <w:sz w:val="26"/>
          <w:szCs w:val="26"/>
        </w:rPr>
        <w:t>1. События, подтверждающие существовавшие на отчетную дату хозяйственные условия, в которых учреждение вело свою деятельность: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объявление в установленном порядке дебитора учреждения банкротом, если по состоянию на отчетную дату в отношении этого дебитора уже осуществлялась процедура банкротства;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произведенная после отчетной даты оценка активов, результаты которой свидетельствуют об устойчивом и существенном снижении их стоимости, определенной по состоянию на отчетную дату;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получение от страховой организации материалов по уточнению размеров страхового возмещения, по которому по состоянию на отчетную дату велись переговоры;</w:t>
      </w:r>
    </w:p>
    <w:p w:rsidR="009D1351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обнаружение после отчетной даты существенной ошибки в бухгалтерском (бюджетном) учете или нарушения законодательства при осуществлении деятельности учреждения, которые ведут к искажению бухгалтерской (финансовой) отчетности за отчетный период.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2. События, свидетельствующие о возникших после отчетной даты хозяйственных условиях, в которых учреждение вело свою деятельность: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принятие решения о реорганизации учреждения;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реконструкция или планируемая реконструкция зданий, сооружений;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крупная сделка, связанная с приобретением и выбытием основных средств и финансовых вложений;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пожар, авария, стихийное бедствие или другая чрезвычайная ситуация, в результате которой уничтожена значительная часть активов учреждения;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прекращение существенной части основной деятельности учреждения, если это нельзя было предвидеть по состоянию на отчетную дату;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существенное снижение стоимости основных средств, если это снижение имело место после отчетной даты;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непрогнозируемое изменение курсов иностранных валют после отчетной даты;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  <w:r w:rsidRPr="007E6BAB">
        <w:rPr>
          <w:sz w:val="26"/>
          <w:szCs w:val="26"/>
        </w:rPr>
        <w:t>– действия органов государственной власти (объявление ЧС или ЧП и т.п.).</w:t>
      </w:r>
    </w:p>
    <w:p w:rsidR="009D1351" w:rsidRPr="007E6BAB" w:rsidRDefault="009D1351" w:rsidP="009D1351">
      <w:pPr>
        <w:ind w:firstLine="709"/>
        <w:jc w:val="both"/>
        <w:rPr>
          <w:sz w:val="26"/>
          <w:szCs w:val="26"/>
        </w:rPr>
      </w:pPr>
    </w:p>
    <w:p w:rsidR="009D1351" w:rsidRPr="007E6BAB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Pr="003E1DBA" w:rsidRDefault="009D1351" w:rsidP="009D1351">
      <w:pPr>
        <w:jc w:val="right"/>
        <w:rPr>
          <w:b/>
          <w:sz w:val="26"/>
          <w:szCs w:val="26"/>
        </w:rPr>
      </w:pPr>
      <w:r w:rsidRPr="003E1DBA">
        <w:rPr>
          <w:b/>
          <w:sz w:val="26"/>
          <w:szCs w:val="26"/>
        </w:rPr>
        <w:t>Приложен</w:t>
      </w:r>
      <w:r>
        <w:rPr>
          <w:b/>
          <w:sz w:val="26"/>
          <w:szCs w:val="26"/>
        </w:rPr>
        <w:t>ие № 5</w:t>
      </w:r>
      <w:r w:rsidRPr="003E1DBA">
        <w:rPr>
          <w:b/>
          <w:sz w:val="26"/>
          <w:szCs w:val="26"/>
        </w:rPr>
        <w:t xml:space="preserve">  к настоящему </w:t>
      </w:r>
    </w:p>
    <w:p w:rsidR="009D1351" w:rsidRPr="003E1DBA" w:rsidRDefault="009D1351" w:rsidP="009D1351">
      <w:pPr>
        <w:jc w:val="center"/>
        <w:rPr>
          <w:b/>
          <w:sz w:val="26"/>
          <w:szCs w:val="26"/>
        </w:rPr>
      </w:pPr>
      <w:r w:rsidRPr="003E1DBA">
        <w:rPr>
          <w:b/>
          <w:sz w:val="26"/>
          <w:szCs w:val="26"/>
        </w:rPr>
        <w:t xml:space="preserve">                                     </w:t>
      </w:r>
      <w:r>
        <w:rPr>
          <w:b/>
          <w:sz w:val="26"/>
          <w:szCs w:val="26"/>
        </w:rPr>
        <w:t xml:space="preserve">                </w:t>
      </w:r>
      <w:r w:rsidRPr="003E1DBA">
        <w:rPr>
          <w:b/>
          <w:sz w:val="26"/>
          <w:szCs w:val="26"/>
        </w:rPr>
        <w:t>положению</w:t>
      </w:r>
    </w:p>
    <w:p w:rsidR="009D1351" w:rsidRPr="003E1DBA" w:rsidRDefault="009D1351" w:rsidP="009D1351">
      <w:pPr>
        <w:jc w:val="right"/>
        <w:rPr>
          <w:b/>
          <w:sz w:val="26"/>
          <w:szCs w:val="26"/>
        </w:rPr>
      </w:pP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Pr="003E1DBA" w:rsidRDefault="009D1351" w:rsidP="009D1351">
      <w:pPr>
        <w:jc w:val="center"/>
        <w:rPr>
          <w:sz w:val="26"/>
          <w:szCs w:val="26"/>
        </w:rPr>
      </w:pPr>
      <w:r w:rsidRPr="003E1DBA">
        <w:rPr>
          <w:b/>
          <w:sz w:val="26"/>
          <w:szCs w:val="26"/>
          <w:u w:val="single"/>
        </w:rPr>
        <w:t>ПОЛОЖЕНИЕ</w:t>
      </w:r>
    </w:p>
    <w:p w:rsidR="009D1351" w:rsidRPr="003E1DBA" w:rsidRDefault="009D1351" w:rsidP="009D1351">
      <w:pPr>
        <w:jc w:val="center"/>
        <w:rPr>
          <w:sz w:val="26"/>
          <w:szCs w:val="26"/>
        </w:rPr>
      </w:pPr>
      <w:r w:rsidRPr="003E1DBA">
        <w:rPr>
          <w:b/>
          <w:sz w:val="26"/>
          <w:szCs w:val="26"/>
          <w:u w:val="single"/>
        </w:rPr>
        <w:t>О ВНУТРЕННЕМ  ФИНАНСОВОМ КОНТРОЛЕ</w:t>
      </w:r>
    </w:p>
    <w:p w:rsidR="009D1351" w:rsidRPr="003E1DBA" w:rsidRDefault="009D1351" w:rsidP="009D1351">
      <w:pPr>
        <w:jc w:val="center"/>
        <w:rPr>
          <w:sz w:val="26"/>
          <w:szCs w:val="26"/>
        </w:rPr>
      </w:pPr>
    </w:p>
    <w:p w:rsidR="009D1351" w:rsidRPr="003E1DBA" w:rsidRDefault="009D1351" w:rsidP="009D1351">
      <w:pPr>
        <w:numPr>
          <w:ilvl w:val="0"/>
          <w:numId w:val="1"/>
        </w:numPr>
        <w:tabs>
          <w:tab w:val="clear" w:pos="720"/>
          <w:tab w:val="num" w:pos="540"/>
        </w:tabs>
        <w:ind w:left="0" w:firstLine="0"/>
        <w:jc w:val="center"/>
        <w:rPr>
          <w:sz w:val="26"/>
          <w:szCs w:val="26"/>
        </w:rPr>
      </w:pPr>
      <w:r w:rsidRPr="003E1DBA">
        <w:rPr>
          <w:b/>
          <w:sz w:val="26"/>
          <w:szCs w:val="26"/>
        </w:rPr>
        <w:t>Общие положения</w:t>
      </w:r>
    </w:p>
    <w:p w:rsidR="009D1351" w:rsidRPr="003E1DBA" w:rsidRDefault="009D1351" w:rsidP="009D1351">
      <w:pPr>
        <w:numPr>
          <w:ilvl w:val="1"/>
          <w:numId w:val="1"/>
        </w:numPr>
        <w:tabs>
          <w:tab w:val="clear" w:pos="780"/>
          <w:tab w:val="num" w:pos="0"/>
        </w:tabs>
        <w:ind w:left="0" w:firstLine="0"/>
        <w:jc w:val="both"/>
        <w:rPr>
          <w:sz w:val="26"/>
          <w:szCs w:val="26"/>
        </w:rPr>
      </w:pPr>
      <w:r w:rsidRPr="003E1DBA">
        <w:rPr>
          <w:sz w:val="26"/>
          <w:szCs w:val="26"/>
        </w:rPr>
        <w:t>Настоящее положение о внутреннем финансовом контроле разработано в соответствии с законодательством РФ и уставом учреждения, устанавливает единые цели, правила и принципы проведения внутреннего финансового контроля.</w:t>
      </w:r>
    </w:p>
    <w:p w:rsidR="009D1351" w:rsidRPr="003E1DBA" w:rsidRDefault="009D1351" w:rsidP="009D1351">
      <w:pPr>
        <w:numPr>
          <w:ilvl w:val="1"/>
          <w:numId w:val="1"/>
        </w:numPr>
        <w:tabs>
          <w:tab w:val="clear" w:pos="780"/>
          <w:tab w:val="num" w:pos="0"/>
        </w:tabs>
        <w:ind w:left="0" w:firstLine="0"/>
        <w:jc w:val="both"/>
        <w:rPr>
          <w:sz w:val="26"/>
          <w:szCs w:val="26"/>
        </w:rPr>
      </w:pPr>
      <w:r w:rsidRPr="003E1DBA">
        <w:rPr>
          <w:sz w:val="26"/>
          <w:szCs w:val="26"/>
        </w:rPr>
        <w:t>Внутренний финансовый контроль направлен на создание системы соблюдения законодательства РФ в сфере финансовой деятельности, внутренних процедур составления и исполнения плана финансово-хозяйственной деятельности, повышения качества составления и достоверности бухгалтерской (бюджетной) отчетности и ведения бухгалтерского (бюджетного) учета, а так же на повышение результативности использования денежных средств.</w:t>
      </w:r>
    </w:p>
    <w:p w:rsidR="009D1351" w:rsidRPr="003E1DBA" w:rsidRDefault="009D1351" w:rsidP="009D1351">
      <w:pPr>
        <w:numPr>
          <w:ilvl w:val="1"/>
          <w:numId w:val="1"/>
        </w:numPr>
        <w:tabs>
          <w:tab w:val="clear" w:pos="780"/>
          <w:tab w:val="num" w:pos="540"/>
        </w:tabs>
        <w:ind w:left="0" w:firstLine="0"/>
        <w:jc w:val="both"/>
        <w:rPr>
          <w:sz w:val="26"/>
          <w:szCs w:val="26"/>
        </w:rPr>
      </w:pPr>
      <w:r w:rsidRPr="003E1DBA">
        <w:rPr>
          <w:sz w:val="26"/>
          <w:szCs w:val="26"/>
        </w:rPr>
        <w:t>Основной целью внутреннего финансового контроля является подтверждение достоверности бухгалтерского (бюджетного) учета и отчетности учреждения, соблюдение действующего законодательства РФ, регулирующего порядок осуществления финансово-хозяйственной деятельности. Система внутреннего контроля призвана обеспечить: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>-точность и полноту документации бухгалтерского (бюджетного) учета;</w:t>
      </w:r>
      <w:proofErr w:type="gramStart"/>
      <w:r w:rsidRPr="003E1DBA">
        <w:rPr>
          <w:sz w:val="26"/>
          <w:szCs w:val="26"/>
        </w:rPr>
        <w:br/>
        <w:t>-</w:t>
      </w:r>
      <w:proofErr w:type="gramEnd"/>
      <w:r w:rsidRPr="003E1DBA">
        <w:rPr>
          <w:sz w:val="26"/>
          <w:szCs w:val="26"/>
        </w:rPr>
        <w:t>своевременность подготовки достоверной бухгалтерской отчетности;</w:t>
      </w:r>
      <w:r w:rsidRPr="003E1DBA">
        <w:rPr>
          <w:sz w:val="26"/>
          <w:szCs w:val="26"/>
        </w:rPr>
        <w:br/>
        <w:t>-предотвращение ошибок и искажений;</w:t>
      </w:r>
      <w:r w:rsidRPr="003E1DBA">
        <w:rPr>
          <w:sz w:val="26"/>
          <w:szCs w:val="26"/>
        </w:rPr>
        <w:br/>
        <w:t>-исполнение приказов и распоряжений руководителя учреждения;</w:t>
      </w:r>
      <w:r w:rsidRPr="003E1DBA">
        <w:rPr>
          <w:sz w:val="26"/>
          <w:szCs w:val="26"/>
        </w:rPr>
        <w:br/>
        <w:t>-выполнение планов финансово-хозяйственной деятельности учреждения;</w:t>
      </w:r>
      <w:r w:rsidRPr="003E1DBA">
        <w:rPr>
          <w:sz w:val="26"/>
          <w:szCs w:val="26"/>
        </w:rPr>
        <w:br/>
        <w:t>-сохранность имущества учреждения.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1.4. Основными задачами внутреннего контроля являются: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>- установление соответствия проводимых финансовых операций в части финансово-хозяйственной деятельности и их отражение в бухгалтерском учете и отчетности требованиям нормативных правовых актов;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>- установление соответствия осуществляемых операций регламентам, полномочиям сотрудников;</w:t>
      </w:r>
      <w:r w:rsidRPr="003E1DBA">
        <w:rPr>
          <w:sz w:val="26"/>
          <w:szCs w:val="26"/>
        </w:rPr>
        <w:br/>
        <w:t>- соблюдение установленных технологических процессов и операций при осуществлении функциональной деятельности;</w:t>
      </w:r>
      <w:r w:rsidRPr="003E1DBA">
        <w:rPr>
          <w:sz w:val="26"/>
          <w:szCs w:val="26"/>
        </w:rPr>
        <w:br/>
        <w:t>- анализ системы внутреннего контроля учреждения, позволяющий выявить существенные аспекты, влияющие на ее эффективность.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>1.5. Внутренний контроль в колледже основывается на следующих принципах: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принцип законности</w:t>
      </w:r>
      <w:r w:rsidRPr="003E1DBA">
        <w:rPr>
          <w:sz w:val="26"/>
          <w:szCs w:val="26"/>
        </w:rPr>
        <w:t xml:space="preserve"> - неуклонное и точное соблюдение всеми субъектами внутреннего контроля норм и правил, установленных нормативными законодательством РФ;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b/>
          <w:sz w:val="26"/>
          <w:szCs w:val="26"/>
        </w:rPr>
        <w:t>- принцип независимости</w:t>
      </w:r>
      <w:r w:rsidRPr="003E1DBA">
        <w:rPr>
          <w:sz w:val="26"/>
          <w:szCs w:val="26"/>
        </w:rPr>
        <w:t xml:space="preserve"> - субъекты внутреннего контроля при выполнении своих функциональных обязанностей независимы от объектов внутреннего контроля;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принцип объективности</w:t>
      </w:r>
      <w:r w:rsidRPr="003E1DBA">
        <w:rPr>
          <w:sz w:val="26"/>
          <w:szCs w:val="26"/>
        </w:rPr>
        <w:t xml:space="preserve"> - внутренний контроль осуществляется с использованием фактических документальных данных в порядке, установленном законодательством </w:t>
      </w:r>
      <w:r w:rsidRPr="003E1DBA">
        <w:rPr>
          <w:sz w:val="26"/>
          <w:szCs w:val="26"/>
        </w:rPr>
        <w:lastRenderedPageBreak/>
        <w:t>РФ, путем применения методов, обеспечивающих получение полной и достоверной информации;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принцип ответственности</w:t>
      </w:r>
      <w:r w:rsidRPr="003E1DBA">
        <w:rPr>
          <w:sz w:val="26"/>
          <w:szCs w:val="26"/>
        </w:rPr>
        <w:t xml:space="preserve"> - каждый субъект внутреннего контроля за ненадлежащее выполнение контрольных функций несет ответственность в соответствии с законодательством РФ;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принцип системности</w:t>
      </w:r>
      <w:r w:rsidRPr="003E1DBA">
        <w:rPr>
          <w:sz w:val="26"/>
          <w:szCs w:val="26"/>
        </w:rPr>
        <w:t xml:space="preserve"> - проведение контрольных </w:t>
      </w:r>
      <w:proofErr w:type="gramStart"/>
      <w:r w:rsidRPr="003E1DBA">
        <w:rPr>
          <w:sz w:val="26"/>
          <w:szCs w:val="26"/>
        </w:rPr>
        <w:t>мероприятий всех сторон деятельности объекта внутреннего контроля</w:t>
      </w:r>
      <w:proofErr w:type="gramEnd"/>
      <w:r w:rsidRPr="003E1DBA">
        <w:rPr>
          <w:sz w:val="26"/>
          <w:szCs w:val="26"/>
        </w:rPr>
        <w:t xml:space="preserve"> и его взаимосвязей в структуре управления.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1.6. Система внутреннего контроля колледжа включает в себя следующие взаимосвязанные компоненты: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контрольная среда</w:t>
      </w:r>
      <w:r w:rsidRPr="003E1DBA">
        <w:rPr>
          <w:sz w:val="26"/>
          <w:szCs w:val="26"/>
        </w:rPr>
        <w:t>, включающая в себя соблюдение принципов осуществления финансового контроля, профессиональную и коммуникативную компетентность сотрудников учреждения, их стиль работы, организационную структуру, наделение ответственностью и полномочиями;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b/>
          <w:sz w:val="26"/>
          <w:szCs w:val="26"/>
        </w:rPr>
        <w:t>- оценка рисков</w:t>
      </w:r>
      <w:r w:rsidRPr="003E1DBA">
        <w:rPr>
          <w:sz w:val="26"/>
          <w:szCs w:val="26"/>
        </w:rPr>
        <w:t xml:space="preserve"> - представляющая собой идентификацию и анализ соответствующих рисков при достижении определенных задач, связанных между собой на различных уровнях;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деятельность по контролю</w:t>
      </w:r>
      <w:r w:rsidRPr="003E1DBA">
        <w:rPr>
          <w:sz w:val="26"/>
          <w:szCs w:val="26"/>
        </w:rPr>
        <w:t>, обобщающая политику и процедуры, которые помогают гарантировать выполнение приказов и распоряжений руководства и требований законодательства РФ;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деятельность по информационному обеспечению и обмену информацией</w:t>
      </w:r>
      <w:r w:rsidRPr="003E1DBA">
        <w:rPr>
          <w:sz w:val="26"/>
          <w:szCs w:val="26"/>
        </w:rPr>
        <w:t>, направленная на своевременное и эффективное выявление данных, их регистрацию и обмен ими, в целях формирования у всех субъектов внутреннего контроля понимания принятых в учреждении политики и процедур внутреннего контроля и обеспечения их исполнения;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мониторинг системы внутреннего контроля</w:t>
      </w:r>
      <w:r w:rsidRPr="003E1DBA">
        <w:rPr>
          <w:sz w:val="26"/>
          <w:szCs w:val="26"/>
        </w:rPr>
        <w:t xml:space="preserve"> - процесс, включающий в себя функции управления и надзора, во время которого оценивается качество работы системы внутреннего контроля.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Pr="003E1DBA" w:rsidRDefault="009D1351" w:rsidP="009D1351">
      <w:pPr>
        <w:jc w:val="center"/>
        <w:rPr>
          <w:b/>
          <w:sz w:val="26"/>
          <w:szCs w:val="26"/>
        </w:rPr>
      </w:pPr>
      <w:r w:rsidRPr="003E1DBA">
        <w:rPr>
          <w:b/>
          <w:sz w:val="26"/>
          <w:szCs w:val="26"/>
        </w:rPr>
        <w:t>2. Организация внутреннего финансового контроля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2.1. Внутренний финансовый контроль в учреждении осуществляется в следующих формах: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предварительный контроль</w:t>
      </w:r>
      <w:r w:rsidRPr="003E1DBA">
        <w:rPr>
          <w:sz w:val="26"/>
          <w:szCs w:val="26"/>
        </w:rPr>
        <w:t>. Он осуществляется до начала совершения хозяйственной операции. Позволяет определить, насколько целесообразной и правомерной будет та или иная операция. Предварительный контроль осуществляет директор колледжа, заведующие отделением, главный бухгалтер</w:t>
      </w:r>
      <w:proofErr w:type="gramStart"/>
      <w:r w:rsidRPr="003E1DBA">
        <w:rPr>
          <w:sz w:val="26"/>
          <w:szCs w:val="26"/>
        </w:rPr>
        <w:t xml:space="preserve"> ;</w:t>
      </w:r>
      <w:proofErr w:type="gramEnd"/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текущий контроль</w:t>
      </w:r>
      <w:r w:rsidRPr="003E1DBA">
        <w:rPr>
          <w:sz w:val="26"/>
          <w:szCs w:val="26"/>
        </w:rPr>
        <w:t xml:space="preserve">. Это проведение повседневного </w:t>
      </w:r>
      <w:proofErr w:type="gramStart"/>
      <w:r w:rsidRPr="003E1DBA">
        <w:rPr>
          <w:sz w:val="26"/>
          <w:szCs w:val="26"/>
        </w:rPr>
        <w:t>анализа соблюдения процедур исполнения плана финансово-хозяйственной</w:t>
      </w:r>
      <w:proofErr w:type="gramEnd"/>
      <w:r w:rsidRPr="003E1DBA">
        <w:rPr>
          <w:sz w:val="26"/>
          <w:szCs w:val="26"/>
        </w:rPr>
        <w:t xml:space="preserve"> деятельности, ведения бухгалтерского (бюджетного) учета, осуществление мониторингов/</w:t>
      </w:r>
      <w:r w:rsidRPr="003E1DBA">
        <w:rPr>
          <w:color w:val="FF0000"/>
          <w:sz w:val="26"/>
          <w:szCs w:val="26"/>
        </w:rPr>
        <w:t xml:space="preserve">анализов </w:t>
      </w:r>
      <w:r w:rsidRPr="003E1DBA">
        <w:rPr>
          <w:sz w:val="26"/>
          <w:szCs w:val="26"/>
        </w:rPr>
        <w:t>расходования денежных средств по назначению, оценка эффективности и результативности их расходования. Ведение текущего контроля осуществляется на постоянной основе специалистами бухгалтерии</w:t>
      </w:r>
      <w:proofErr w:type="gramStart"/>
      <w:r w:rsidRPr="003E1DBA">
        <w:rPr>
          <w:sz w:val="26"/>
          <w:szCs w:val="26"/>
        </w:rPr>
        <w:t xml:space="preserve"> </w:t>
      </w:r>
      <w:r w:rsidRPr="003E1DBA">
        <w:rPr>
          <w:color w:val="FF0000"/>
          <w:sz w:val="26"/>
          <w:szCs w:val="26"/>
        </w:rPr>
        <w:t>;</w:t>
      </w:r>
      <w:proofErr w:type="gramEnd"/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r w:rsidRPr="003E1DBA">
        <w:rPr>
          <w:b/>
          <w:sz w:val="26"/>
          <w:szCs w:val="26"/>
        </w:rPr>
        <w:t>последующий контроль</w:t>
      </w:r>
      <w:r w:rsidRPr="003E1DBA">
        <w:rPr>
          <w:sz w:val="26"/>
          <w:szCs w:val="26"/>
        </w:rPr>
        <w:t xml:space="preserve">. Он проводится по итогам совершения хозяйственных операций. Осуществляется путем анализа и проверки бухгалтерской документации и отчетности, проведения инвентаризаций и иных необходимых процедур.  Последующий  контроль проводят работники бухгалтерии. 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Система контроля состояния бухгалтерского (бюджетного, финансового)  учета включает в себя надзор и проверку: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lastRenderedPageBreak/>
        <w:t>- соблюдения требований законодательства РФ и Пензенской области, регулирующего порядок осуществления финансово-хозяйственной деятельности;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>- точности и полноты составления документов и регистров бухгалтерского учета;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>- предотвращения возможных ошибок и искажений в учете и отчетности;</w:t>
      </w:r>
      <w:r w:rsidRPr="003E1DBA">
        <w:rPr>
          <w:sz w:val="26"/>
          <w:szCs w:val="26"/>
        </w:rPr>
        <w:br/>
        <w:t>- исполнения приказов и распоряжений руководства;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 xml:space="preserve">- </w:t>
      </w:r>
      <w:proofErr w:type="gramStart"/>
      <w:r w:rsidRPr="003E1DBA">
        <w:rPr>
          <w:sz w:val="26"/>
          <w:szCs w:val="26"/>
        </w:rPr>
        <w:t>контроля, за</w:t>
      </w:r>
      <w:proofErr w:type="gramEnd"/>
      <w:r w:rsidRPr="003E1DBA">
        <w:rPr>
          <w:sz w:val="26"/>
          <w:szCs w:val="26"/>
        </w:rPr>
        <w:t xml:space="preserve"> сохранностью финансовых и нефинансовых активов учреждения.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 xml:space="preserve">2.2. Последующий контроль осуществляется путем проведения как плановых, так и внеплановых проверок. 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Плановые проверки проводятся с определенной периодичностью, утверждаемой приказом директора колледжа, а также перед составлением бухгалтерской отчетности.</w:t>
      </w:r>
      <w:r w:rsidRPr="003E1DBA">
        <w:rPr>
          <w:sz w:val="26"/>
          <w:szCs w:val="26"/>
        </w:rPr>
        <w:br/>
        <w:t>Основными объектами плановой проверки являются:</w:t>
      </w:r>
      <w:r w:rsidRPr="003E1DBA">
        <w:rPr>
          <w:sz w:val="26"/>
          <w:szCs w:val="26"/>
        </w:rPr>
        <w:br/>
        <w:t>- соблюдение законодательства РФ, регулирующего порядок ведения бухгалтерского (бюджетного, финансового) учета и норм учетной политики;</w:t>
      </w:r>
      <w:r w:rsidRPr="003E1DBA">
        <w:rPr>
          <w:sz w:val="26"/>
          <w:szCs w:val="26"/>
        </w:rPr>
        <w:br/>
        <w:t>- правильность и своевременность отражения всех хозяйственных операций в бухгалтерском учете;</w:t>
      </w:r>
      <w:r w:rsidRPr="003E1DBA">
        <w:rPr>
          <w:sz w:val="26"/>
          <w:szCs w:val="26"/>
        </w:rPr>
        <w:br/>
        <w:t>- полнота и правильность документального оформления операций;</w:t>
      </w:r>
      <w:r w:rsidRPr="003E1DBA">
        <w:rPr>
          <w:sz w:val="26"/>
          <w:szCs w:val="26"/>
        </w:rPr>
        <w:br/>
        <w:t>- своевременность и полнота проведения инвентаризаций;</w:t>
      </w:r>
      <w:r w:rsidRPr="003E1DBA">
        <w:rPr>
          <w:sz w:val="26"/>
          <w:szCs w:val="26"/>
        </w:rPr>
        <w:br/>
        <w:t>- достоверность отчетности.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>В ходе проведения внеплановой проверки осуществляется контроль по вопросам, в отношении которых есть информация о возможных нарушениях.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2.3. Лица, ответственные за проведение проверки, осуществляют анализ выявленных нарушений, определяют их причины и разрабатывают предложения для принятия мер по их устранению и недопущению в дальнейшем.</w:t>
      </w:r>
      <w:r w:rsidRPr="003E1DBA">
        <w:rPr>
          <w:sz w:val="26"/>
          <w:szCs w:val="26"/>
        </w:rPr>
        <w:br/>
        <w:t>Результаты проведения предварительного и текущего контроля оформляются в виде служебных записок на имя директора колледжа, к которым могут прилагаться перечень мероприятий по устранению недостатков и нарушений, если таковые были выявлены, а также рекомендации по недопущению возможных ошибок.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 xml:space="preserve">2.4. Результаты проведения последующего контроля оформляются в виде акта, подписанного всеми членами комиссии, </w:t>
      </w:r>
      <w:proofErr w:type="gramStart"/>
      <w:r w:rsidRPr="003E1DBA">
        <w:rPr>
          <w:sz w:val="26"/>
          <w:szCs w:val="26"/>
        </w:rPr>
        <w:t>который</w:t>
      </w:r>
      <w:proofErr w:type="gramEnd"/>
      <w:r w:rsidRPr="003E1DBA">
        <w:rPr>
          <w:sz w:val="26"/>
          <w:szCs w:val="26"/>
        </w:rPr>
        <w:t xml:space="preserve"> направляется с сопроводительной служебной запиской директору колледжа. 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>Акт проверки должен включать в себя следующие сведения:</w:t>
      </w:r>
      <w:r w:rsidRPr="003E1DBA">
        <w:rPr>
          <w:sz w:val="26"/>
          <w:szCs w:val="26"/>
        </w:rPr>
        <w:br/>
        <w:t>- программа проверки (утверждается руководителем учреждения);</w:t>
      </w:r>
      <w:r w:rsidRPr="003E1DBA">
        <w:rPr>
          <w:sz w:val="26"/>
          <w:szCs w:val="26"/>
        </w:rPr>
        <w:br/>
        <w:t>- характер и состояние систем бухгалтерского учета и отчетности,</w:t>
      </w:r>
      <w:r w:rsidRPr="003E1DBA">
        <w:rPr>
          <w:sz w:val="26"/>
          <w:szCs w:val="26"/>
        </w:rPr>
        <w:br/>
        <w:t>- виды, методы и приемы, применяемые в процессе проведения контрольных мероприятий;</w:t>
      </w:r>
      <w:r w:rsidRPr="003E1DBA">
        <w:rPr>
          <w:sz w:val="26"/>
          <w:szCs w:val="26"/>
        </w:rPr>
        <w:br/>
        <w:t>- анализ соблюдения законодательства РФ, регламентирующего порядок осуществления финансово-хозяйственной деятельности;</w:t>
      </w:r>
      <w:r w:rsidRPr="003E1DBA">
        <w:rPr>
          <w:sz w:val="26"/>
          <w:szCs w:val="26"/>
        </w:rPr>
        <w:br/>
        <w:t>- выводы о результатах проведения контроля;</w:t>
      </w:r>
      <w:r w:rsidRPr="003E1DBA">
        <w:rPr>
          <w:sz w:val="26"/>
          <w:szCs w:val="26"/>
        </w:rPr>
        <w:br/>
        <w:t>- описание принятых мер и перечень мероприятий по устранению недостатков и нарушений, выявленных в ходе последующего контроля, рекомендации по недопущению возможных ошибок.</w:t>
      </w:r>
      <w:r w:rsidRPr="003E1DBA">
        <w:rPr>
          <w:sz w:val="26"/>
          <w:szCs w:val="26"/>
        </w:rPr>
        <w:br/>
        <w:t>Работники учреждения, допустившие недостатки, искажения и нарушения, в письменной форме представляют директору колледжа объяснения по вопросам, относящимся к результатам проведения контроля.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 xml:space="preserve">2.5. По результатам проведения проверки главным бухгалтером колледжа (или лицом уполномоченным директором колледжа) разрабатывается план мероприятий по устранению выявленных недостатков и нарушений с указанием сроков и </w:t>
      </w:r>
      <w:r w:rsidRPr="003E1DBA">
        <w:rPr>
          <w:sz w:val="26"/>
          <w:szCs w:val="26"/>
        </w:rPr>
        <w:lastRenderedPageBreak/>
        <w:t>ответственных лиц, который утверждается директором колледжа.</w:t>
      </w:r>
      <w:r w:rsidRPr="003E1DBA">
        <w:rPr>
          <w:sz w:val="26"/>
          <w:szCs w:val="26"/>
        </w:rPr>
        <w:br/>
        <w:t>По истечении установленного срока главный бухгалтер незамедлительно информирует директора колледжа о выполнении мероприятий или их неисполнении с указанием причин.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Pr="003E1DBA" w:rsidRDefault="009D1351" w:rsidP="009D1351">
      <w:pPr>
        <w:jc w:val="center"/>
        <w:rPr>
          <w:b/>
          <w:sz w:val="26"/>
          <w:szCs w:val="26"/>
        </w:rPr>
      </w:pPr>
      <w:r w:rsidRPr="003E1DBA">
        <w:rPr>
          <w:b/>
          <w:sz w:val="26"/>
          <w:szCs w:val="26"/>
        </w:rPr>
        <w:t>3. Субъекты внутреннего контроля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3.1. В систему субъектов внутреннего контроля входят:</w:t>
      </w:r>
    </w:p>
    <w:p w:rsidR="009D1351" w:rsidRPr="003E1DBA" w:rsidRDefault="009D1351" w:rsidP="009D1351">
      <w:pPr>
        <w:rPr>
          <w:sz w:val="26"/>
          <w:szCs w:val="26"/>
        </w:rPr>
      </w:pPr>
      <w:r w:rsidRPr="003E1DBA">
        <w:rPr>
          <w:sz w:val="26"/>
          <w:szCs w:val="26"/>
        </w:rPr>
        <w:t>- директор  колледжа;</w:t>
      </w:r>
      <w:r w:rsidRPr="003E1DBA">
        <w:rPr>
          <w:sz w:val="26"/>
          <w:szCs w:val="26"/>
        </w:rPr>
        <w:br/>
        <w:t>- руководители и работники колледжа на всех уровнях.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3.2. Разграничение полномочий и ответственности органов, задействованных в функционировании системы внутреннего контроля, определяется внутренними документами учреждения, в том числе положениями о соответствующих структурных подразделениях, а также организационно-распорядительными документами учреждения и должностными инструкциями работников.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Pr="003E1DBA" w:rsidRDefault="009D1351" w:rsidP="009D1351">
      <w:pPr>
        <w:jc w:val="center"/>
        <w:rPr>
          <w:b/>
          <w:sz w:val="26"/>
          <w:szCs w:val="26"/>
        </w:rPr>
      </w:pPr>
      <w:r w:rsidRPr="003E1DBA">
        <w:rPr>
          <w:b/>
          <w:sz w:val="26"/>
          <w:szCs w:val="26"/>
        </w:rPr>
        <w:t>4. Ответственность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4.1. Субъекты внутреннего контроля в рамках их компетенции и в соответствии со своими функциональными обязанностями несут ответственность за разработку, документирование, внедрение, мониторинг и развитие внутреннего контроля во вверенных им сферах деятельности.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4.2. Ответственность за организацию и функционирование системы внутреннего контроля возлагается на заместителя руководителя учреждения 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4.3. Лица, допустившие недостатки, искажения и нарушения, несут дисциплинарную ответственность в соответствии с требованиями ТК РФ.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Pr="003E1DBA" w:rsidRDefault="009D1351" w:rsidP="009D1351">
      <w:pPr>
        <w:jc w:val="center"/>
        <w:rPr>
          <w:b/>
          <w:sz w:val="26"/>
          <w:szCs w:val="26"/>
        </w:rPr>
      </w:pPr>
      <w:r w:rsidRPr="003E1DBA">
        <w:rPr>
          <w:b/>
          <w:sz w:val="26"/>
          <w:szCs w:val="26"/>
        </w:rPr>
        <w:t>5. Оценка состояния системы финансового контроля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5.1. Оценка эффективности системы внутреннего контроля в колледже осуществляется субъектами внутреннего контроля и рассматривается на специальных совещаниях, проводимых директором колледжа.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 xml:space="preserve">5.2. Непосредственная оценка адекватности, достаточности и эффективности системы внутреннего контроля, а также </w:t>
      </w:r>
      <w:proofErr w:type="gramStart"/>
      <w:r w:rsidRPr="003E1DBA">
        <w:rPr>
          <w:sz w:val="26"/>
          <w:szCs w:val="26"/>
        </w:rPr>
        <w:t>контроль за</w:t>
      </w:r>
      <w:proofErr w:type="gramEnd"/>
      <w:r w:rsidRPr="003E1DBA">
        <w:rPr>
          <w:sz w:val="26"/>
          <w:szCs w:val="26"/>
        </w:rPr>
        <w:t xml:space="preserve"> соблюдением процедур внутреннего контроля осуществляется комиссией по внутреннему контролю.</w:t>
      </w:r>
      <w:r w:rsidRPr="003E1DBA">
        <w:rPr>
          <w:sz w:val="26"/>
          <w:szCs w:val="26"/>
        </w:rPr>
        <w:br/>
        <w:t xml:space="preserve">В рамках указанных полномочий комиссия по внутреннему контролю представляет директору колледжа результаты проверок эффективности действующих процедур внутреннего контроля и в случае </w:t>
      </w:r>
      <w:proofErr w:type="gramStart"/>
      <w:r w:rsidRPr="003E1DBA">
        <w:rPr>
          <w:sz w:val="26"/>
          <w:szCs w:val="26"/>
        </w:rPr>
        <w:t>необходимости</w:t>
      </w:r>
      <w:proofErr w:type="gramEnd"/>
      <w:r w:rsidRPr="003E1DBA">
        <w:rPr>
          <w:sz w:val="26"/>
          <w:szCs w:val="26"/>
        </w:rPr>
        <w:t xml:space="preserve"> разработанные совместно с главным бухгалтером предложения по их совершенствованию.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Pr="003E1DBA" w:rsidRDefault="009D1351" w:rsidP="009D1351">
      <w:pPr>
        <w:jc w:val="center"/>
        <w:rPr>
          <w:b/>
          <w:sz w:val="26"/>
          <w:szCs w:val="26"/>
        </w:rPr>
      </w:pPr>
      <w:r w:rsidRPr="003E1DBA">
        <w:rPr>
          <w:b/>
          <w:sz w:val="26"/>
          <w:szCs w:val="26"/>
        </w:rPr>
        <w:t>6. Заключительные положения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6.1. Все изменения и дополнения к настоящему положению утверждаются директором колледжа.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  <w:r w:rsidRPr="003E1DBA">
        <w:rPr>
          <w:sz w:val="26"/>
          <w:szCs w:val="26"/>
        </w:rPr>
        <w:t>6.2. Если в результате изменения действующего законодательства РФ отдельные статьи настоящего положения вступят с ним в противоречие, они утрачивают силу, преимущественную силу имеют положения действующего законодательства РФ.</w:t>
      </w: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Pr="003E1DBA" w:rsidRDefault="009D1351" w:rsidP="009D1351">
      <w:pPr>
        <w:jc w:val="both"/>
        <w:rPr>
          <w:sz w:val="26"/>
          <w:szCs w:val="26"/>
        </w:rPr>
      </w:pPr>
    </w:p>
    <w:p w:rsidR="009D1351" w:rsidRDefault="009D1351" w:rsidP="009D1351">
      <w:pPr>
        <w:rPr>
          <w:sz w:val="26"/>
          <w:szCs w:val="26"/>
        </w:rPr>
      </w:pPr>
    </w:p>
    <w:p w:rsidR="009D1351" w:rsidRPr="005D7A4A" w:rsidRDefault="009D1351" w:rsidP="009D1351">
      <w:pPr>
        <w:rPr>
          <w:sz w:val="26"/>
          <w:szCs w:val="26"/>
        </w:rPr>
      </w:pPr>
    </w:p>
    <w:p w:rsidR="009D1351" w:rsidRPr="005D7A4A" w:rsidRDefault="009D1351" w:rsidP="009D1351">
      <w:pPr>
        <w:rPr>
          <w:sz w:val="26"/>
          <w:szCs w:val="26"/>
        </w:rPr>
      </w:pPr>
    </w:p>
    <w:p w:rsidR="00DE19B0" w:rsidRDefault="00DE19B0"/>
    <w:sectPr w:rsidR="00DE19B0" w:rsidSect="00B40E5A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0FE229C"/>
    <w:multiLevelType w:val="multilevel"/>
    <w:tmpl w:val="752444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4"/>
  <w:proofState w:spelling="clean" w:grammar="clean"/>
  <w:defaultTabStop w:val="708"/>
  <w:characterSpacingControl w:val="doNotCompress"/>
  <w:compat/>
  <w:rsids>
    <w:rsidRoot w:val="009D1351"/>
    <w:rsid w:val="002D3784"/>
    <w:rsid w:val="002D4C5D"/>
    <w:rsid w:val="003B7129"/>
    <w:rsid w:val="009561C3"/>
    <w:rsid w:val="009D1351"/>
    <w:rsid w:val="00B40E5A"/>
    <w:rsid w:val="00DE19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13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D4C5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D4C5D"/>
    <w:rPr>
      <w:rFonts w:asciiTheme="majorHAnsi" w:eastAsiaTheme="majorEastAsia" w:hAnsiTheme="majorHAnsi" w:cstheme="majorBidi"/>
      <w:color w:val="2E74B5" w:themeColor="accent1" w:themeShade="BF"/>
      <w:sz w:val="32"/>
      <w:szCs w:val="32"/>
      <w:shd w:val="clear" w:color="auto" w:fill="FFFFFF"/>
      <w:lang w:eastAsia="ru-RU"/>
    </w:rPr>
  </w:style>
  <w:style w:type="paragraph" w:styleId="a3">
    <w:name w:val="No Spacing"/>
    <w:link w:val="a4"/>
    <w:uiPriority w:val="1"/>
    <w:qFormat/>
    <w:rsid w:val="002D4C5D"/>
    <w:pPr>
      <w:spacing w:after="0" w:line="240" w:lineRule="auto"/>
    </w:pPr>
  </w:style>
  <w:style w:type="character" w:customStyle="1" w:styleId="a4">
    <w:name w:val="Без интервала Знак"/>
    <w:link w:val="a3"/>
    <w:uiPriority w:val="1"/>
    <w:locked/>
    <w:rsid w:val="002D4C5D"/>
  </w:style>
  <w:style w:type="paragraph" w:styleId="a5">
    <w:name w:val="TOC Heading"/>
    <w:basedOn w:val="1"/>
    <w:next w:val="a"/>
    <w:uiPriority w:val="39"/>
    <w:semiHidden/>
    <w:unhideWhenUsed/>
    <w:qFormat/>
    <w:rsid w:val="002D4C5D"/>
    <w:pPr>
      <w:spacing w:line="256" w:lineRule="auto"/>
      <w:outlineLvl w:val="9"/>
    </w:pPr>
    <w:rPr>
      <w:rFonts w:ascii="Calibri Light" w:eastAsia="Times New Roman" w:hAnsi="Calibri Light" w:cs="Times New Roman"/>
      <w:color w:val="2E74B5"/>
    </w:rPr>
  </w:style>
  <w:style w:type="paragraph" w:styleId="2">
    <w:name w:val="Body Text Indent 2"/>
    <w:basedOn w:val="a"/>
    <w:link w:val="20"/>
    <w:uiPriority w:val="99"/>
    <w:semiHidden/>
    <w:unhideWhenUsed/>
    <w:rsid w:val="009D1351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9D135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2D378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D378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26</Pages>
  <Words>2235</Words>
  <Characters>12741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2019-11-01T11:46:00Z</dcterms:created>
  <dcterms:modified xsi:type="dcterms:W3CDTF">2019-11-01T12:42:00Z</dcterms:modified>
</cp:coreProperties>
</file>