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C8" w:rsidRPr="009579A9" w:rsidRDefault="00D67BCE" w:rsidP="000838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115936" cy="9579935"/>
            <wp:effectExtent l="19050" t="0" r="0" b="0"/>
            <wp:docPr id="1" name="Рисунок 1" descr="C:\Users\PC\Downloads\Титульный лист проекта Кла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Титульный лист проекта Класте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8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C39" w:rsidRDefault="00734C39" w:rsidP="009579A9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F65478" w:rsidRPr="009579A9" w:rsidRDefault="00F65478" w:rsidP="009579A9">
      <w:pPr>
        <w:spacing w:after="0"/>
        <w:jc w:val="both"/>
        <w:rPr>
          <w:rFonts w:ascii="Times New Roman" w:hAnsi="Times New Roman"/>
          <w:b/>
          <w:color w:val="000000"/>
        </w:rPr>
      </w:pPr>
    </w:p>
    <w:tbl>
      <w:tblPr>
        <w:tblW w:w="9972" w:type="dxa"/>
        <w:tblInd w:w="93" w:type="dxa"/>
        <w:tblLayout w:type="fixed"/>
        <w:tblLook w:val="0000"/>
      </w:tblPr>
      <w:tblGrid>
        <w:gridCol w:w="2144"/>
        <w:gridCol w:w="7828"/>
      </w:tblGrid>
      <w:tr w:rsidR="00734C39" w:rsidRPr="00D364EC" w:rsidTr="00272D8D">
        <w:trPr>
          <w:trHeight w:val="480"/>
        </w:trPr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4C39" w:rsidRPr="00D364EC" w:rsidRDefault="00734C39" w:rsidP="00734C39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D364EC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Раздел 1. ИНФОРМАЦИОННАЯ КАРТА ПРОЕКТА</w:t>
            </w:r>
          </w:p>
          <w:p w:rsidR="0049339D" w:rsidRPr="00D364EC" w:rsidRDefault="0049339D" w:rsidP="00734C39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</w:tr>
      <w:tr w:rsidR="00734C39" w:rsidRPr="00D364EC" w:rsidTr="00272D8D">
        <w:trPr>
          <w:trHeight w:val="92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9" w:rsidRPr="00D364EC" w:rsidRDefault="00734C39" w:rsidP="00734C39">
            <w:pPr>
              <w:spacing w:after="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D364EC">
              <w:rPr>
                <w:rFonts w:ascii="Times New Roman" w:eastAsiaTheme="minorEastAsia" w:hAnsi="Times New Roman"/>
                <w:bCs/>
                <w:sz w:val="28"/>
                <w:szCs w:val="28"/>
              </w:rPr>
              <w:t>1.1. Наименование Проекта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9" w:rsidRPr="00D364EC" w:rsidRDefault="005A38B6" w:rsidP="00183800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A38B6">
              <w:rPr>
                <w:rFonts w:ascii="Times New Roman" w:eastAsiaTheme="minorEastAsia" w:hAnsi="Times New Roman"/>
                <w:sz w:val="28"/>
                <w:szCs w:val="28"/>
              </w:rPr>
              <w:t>«Модель дуального профессионального образования (швейный кластер)»</w:t>
            </w:r>
          </w:p>
        </w:tc>
      </w:tr>
      <w:tr w:rsidR="00734C39" w:rsidRPr="00D364EC" w:rsidTr="00272D8D">
        <w:trPr>
          <w:trHeight w:val="256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9" w:rsidRPr="00D364EC" w:rsidRDefault="00734C39" w:rsidP="00734C39">
            <w:pPr>
              <w:spacing w:after="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D364EC">
              <w:rPr>
                <w:rFonts w:ascii="Times New Roman" w:eastAsiaTheme="minorEastAsia" w:hAnsi="Times New Roman"/>
                <w:bCs/>
                <w:sz w:val="28"/>
                <w:szCs w:val="28"/>
              </w:rPr>
              <w:t>1.2. Руководитель Проекта, координатор Проекта, исполнители (члены регионального проектного офиса)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73" w:rsidRDefault="00F65478" w:rsidP="00734C39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Куратор</w:t>
            </w:r>
            <w:r w:rsidR="00AF2846" w:rsidRPr="00AF2846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проекта</w:t>
            </w:r>
            <w:r w:rsidR="00AF2846" w:rsidRPr="00D364E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734C39" w:rsidRPr="00D364EC">
              <w:rPr>
                <w:rFonts w:ascii="Times New Roman" w:eastAsiaTheme="minorEastAsia" w:hAnsi="Times New Roman"/>
                <w:sz w:val="28"/>
                <w:szCs w:val="28"/>
              </w:rPr>
              <w:t xml:space="preserve">– </w:t>
            </w:r>
            <w:r w:rsidR="00B576A6">
              <w:rPr>
                <w:rFonts w:ascii="Times New Roman" w:eastAsiaTheme="minorEastAsia" w:hAnsi="Times New Roman"/>
                <w:sz w:val="28"/>
                <w:szCs w:val="28"/>
              </w:rPr>
              <w:t>Сафронов Андрей Васильевич, з</w:t>
            </w:r>
            <w:r w:rsidR="00B576A6" w:rsidRPr="00B576A6">
              <w:rPr>
                <w:rFonts w:ascii="Times New Roman" w:eastAsiaTheme="minorEastAsia" w:hAnsi="Times New Roman"/>
                <w:sz w:val="28"/>
                <w:szCs w:val="28"/>
              </w:rPr>
              <w:t>аместитель начальника Управления профессионального образования и молодежной политики</w:t>
            </w:r>
            <w:r w:rsidR="00B576A6">
              <w:rPr>
                <w:rFonts w:ascii="Times New Roman" w:eastAsiaTheme="minorEastAsia" w:hAnsi="Times New Roman"/>
                <w:sz w:val="28"/>
                <w:szCs w:val="28"/>
              </w:rPr>
              <w:t xml:space="preserve"> Министерства образования Пензенской области</w:t>
            </w:r>
          </w:p>
          <w:p w:rsidR="00687540" w:rsidRDefault="00AF2846" w:rsidP="00734C39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2846">
              <w:rPr>
                <w:rFonts w:ascii="Times New Roman" w:eastAsiaTheme="minorEastAsia" w:hAnsi="Times New Roman"/>
                <w:b/>
                <w:sz w:val="28"/>
                <w:szCs w:val="28"/>
              </w:rPr>
              <w:t>Руководитель проекта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D364EC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="005A38B6">
              <w:rPr>
                <w:rFonts w:ascii="Times New Roman" w:eastAsiaTheme="minorEastAsia" w:hAnsi="Times New Roman"/>
                <w:sz w:val="28"/>
                <w:szCs w:val="28"/>
              </w:rPr>
              <w:t>Землянский</w:t>
            </w:r>
            <w:proofErr w:type="spellEnd"/>
            <w:r w:rsidR="005A38B6">
              <w:rPr>
                <w:rFonts w:ascii="Times New Roman" w:eastAsiaTheme="minorEastAsia" w:hAnsi="Times New Roman"/>
                <w:sz w:val="28"/>
                <w:szCs w:val="28"/>
              </w:rPr>
              <w:t xml:space="preserve"> Валентин Валентинович</w:t>
            </w:r>
            <w:r w:rsidR="00687540" w:rsidRPr="00D364EC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="005A38B6">
              <w:rPr>
                <w:rFonts w:ascii="Times New Roman" w:eastAsiaTheme="minorEastAsia" w:hAnsi="Times New Roman"/>
                <w:sz w:val="28"/>
                <w:szCs w:val="28"/>
              </w:rPr>
              <w:t>начальник Управления</w:t>
            </w:r>
            <w:r w:rsidR="00687540" w:rsidRPr="00D364EC">
              <w:rPr>
                <w:rFonts w:ascii="Times New Roman" w:eastAsiaTheme="minorEastAsia" w:hAnsi="Times New Roman"/>
                <w:sz w:val="28"/>
                <w:szCs w:val="28"/>
              </w:rPr>
              <w:t xml:space="preserve"> профессионального </w:t>
            </w:r>
            <w:r w:rsidR="007D3EAF">
              <w:rPr>
                <w:rFonts w:ascii="Times New Roman" w:eastAsiaTheme="minorEastAsia" w:hAnsi="Times New Roman"/>
                <w:sz w:val="28"/>
                <w:szCs w:val="28"/>
              </w:rPr>
              <w:t>образования ГАОУ ДПО ИРР ПО</w:t>
            </w:r>
          </w:p>
          <w:p w:rsidR="002079B4" w:rsidRPr="00D364EC" w:rsidRDefault="002079B4" w:rsidP="00734C39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079B4">
              <w:rPr>
                <w:rFonts w:ascii="Times New Roman" w:eastAsiaTheme="minorEastAsia" w:hAnsi="Times New Roman"/>
                <w:b/>
                <w:sz w:val="28"/>
                <w:szCs w:val="28"/>
              </w:rPr>
              <w:t>Администратор проекта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Тюина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Наталья Сергеевна, директор центра профессионального и технологического образования ГАОУ ДПО ИРР ПО</w:t>
            </w:r>
          </w:p>
          <w:p w:rsidR="00AF2846" w:rsidRDefault="00AF2846" w:rsidP="00AF2846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F2846">
              <w:rPr>
                <w:rFonts w:ascii="Times New Roman" w:eastAsiaTheme="minorEastAsia" w:hAnsi="Times New Roman"/>
                <w:b/>
                <w:sz w:val="28"/>
                <w:szCs w:val="28"/>
              </w:rPr>
              <w:t>Члены регионального проектного офиса: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734C39" w:rsidRDefault="00AF2846" w:rsidP="00AF2846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proofErr w:type="spellStart"/>
            <w:r w:rsidR="005A38B6">
              <w:rPr>
                <w:rFonts w:ascii="Times New Roman" w:eastAsiaTheme="minorEastAsia" w:hAnsi="Times New Roman"/>
                <w:sz w:val="28"/>
                <w:szCs w:val="28"/>
              </w:rPr>
              <w:t>Пронькина</w:t>
            </w:r>
            <w:proofErr w:type="spellEnd"/>
            <w:r w:rsidR="005A38B6">
              <w:rPr>
                <w:rFonts w:ascii="Times New Roman" w:eastAsiaTheme="minorEastAsia" w:hAnsi="Times New Roman"/>
                <w:sz w:val="28"/>
                <w:szCs w:val="28"/>
              </w:rPr>
              <w:t xml:space="preserve"> Татьяна Юрьевна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директор ГАПОУ ПО </w:t>
            </w:r>
            <w:r w:rsidR="007D3EAF">
              <w:rPr>
                <w:rFonts w:ascii="Times New Roman" w:eastAsiaTheme="minorEastAsia" w:hAnsi="Times New Roman"/>
                <w:sz w:val="28"/>
                <w:szCs w:val="28"/>
              </w:rPr>
              <w:t xml:space="preserve">«Пензенский колледж </w:t>
            </w:r>
            <w:r w:rsidR="005A38B6">
              <w:rPr>
                <w:rFonts w:ascii="Times New Roman" w:eastAsiaTheme="minorEastAsia" w:hAnsi="Times New Roman"/>
                <w:sz w:val="28"/>
                <w:szCs w:val="28"/>
              </w:rPr>
              <w:t>современных технологий переработки и бизнеса</w:t>
            </w:r>
            <w:r w:rsidR="007D3EAF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AF2846" w:rsidRPr="00D364EC" w:rsidRDefault="00AF2846" w:rsidP="005A38B6">
            <w:pPr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proofErr w:type="spellStart"/>
            <w:r w:rsidR="005A38B6">
              <w:rPr>
                <w:rFonts w:ascii="Times New Roman" w:eastAsiaTheme="minorEastAsia" w:hAnsi="Times New Roman"/>
                <w:sz w:val="28"/>
                <w:szCs w:val="28"/>
              </w:rPr>
              <w:t>Емохонова</w:t>
            </w:r>
            <w:proofErr w:type="spellEnd"/>
            <w:r w:rsidR="005A38B6">
              <w:rPr>
                <w:rFonts w:ascii="Times New Roman" w:eastAsiaTheme="minorEastAsia" w:hAnsi="Times New Roman"/>
                <w:sz w:val="28"/>
                <w:szCs w:val="28"/>
              </w:rPr>
              <w:t xml:space="preserve"> Ольга Викторовна, директор ГБПОУ ПО «Кузнецкий многопрофильный колледж»</w:t>
            </w:r>
          </w:p>
        </w:tc>
      </w:tr>
      <w:tr w:rsidR="00734C39" w:rsidRPr="00D364EC" w:rsidTr="00272D8D">
        <w:trPr>
          <w:trHeight w:val="15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9" w:rsidRPr="00D364EC" w:rsidRDefault="00734C39" w:rsidP="00734C3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364EC">
              <w:rPr>
                <w:rFonts w:ascii="Times New Roman" w:eastAsiaTheme="minorEastAsia" w:hAnsi="Times New Roman"/>
                <w:sz w:val="28"/>
                <w:szCs w:val="28"/>
              </w:rPr>
              <w:t>1.3. Подразделения, организации, вовлеченные в проект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6" w:rsidRDefault="005A38B6" w:rsidP="005A38B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ГАПОУ ПО «Пензенский колледж современных технологий переработки и бизнеса»; </w:t>
            </w:r>
          </w:p>
          <w:p w:rsidR="005A38B6" w:rsidRPr="00D364EC" w:rsidRDefault="005A38B6" w:rsidP="005A38B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ГБПОУ ПО «Кузнецкий многопрофильный колледж»</w:t>
            </w:r>
          </w:p>
        </w:tc>
      </w:tr>
      <w:tr w:rsidR="00734C39" w:rsidRPr="00D364EC" w:rsidTr="00272D8D">
        <w:trPr>
          <w:trHeight w:val="78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9" w:rsidRPr="00D364EC" w:rsidRDefault="00734C39" w:rsidP="00734C39">
            <w:pPr>
              <w:spacing w:after="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D364EC">
              <w:rPr>
                <w:rFonts w:ascii="Times New Roman" w:eastAsiaTheme="minorEastAsia" w:hAnsi="Times New Roman"/>
                <w:bCs/>
                <w:sz w:val="28"/>
                <w:szCs w:val="28"/>
              </w:rPr>
              <w:t>1.4. Сроки и этапы реализации Проекта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9" w:rsidRPr="00D364EC" w:rsidRDefault="005A38B6" w:rsidP="005A38B6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2018 - 2020</w:t>
            </w:r>
            <w:r w:rsidR="000A1555" w:rsidRPr="00D364EC">
              <w:rPr>
                <w:rFonts w:ascii="Times New Roman" w:eastAsiaTheme="minorEastAsia" w:hAnsi="Times New Roman"/>
                <w:sz w:val="28"/>
                <w:szCs w:val="28"/>
              </w:rPr>
              <w:t xml:space="preserve"> гг.</w:t>
            </w:r>
          </w:p>
        </w:tc>
      </w:tr>
      <w:tr w:rsidR="00734C39" w:rsidRPr="00D364EC" w:rsidTr="00272D8D">
        <w:trPr>
          <w:trHeight w:val="553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9" w:rsidRPr="00D364EC" w:rsidRDefault="00734C39" w:rsidP="00734C39">
            <w:p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364EC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Раздел 2. ОПИСАНИЕ ПРОЕКТА</w:t>
            </w:r>
          </w:p>
        </w:tc>
      </w:tr>
      <w:tr w:rsidR="00734C39" w:rsidRPr="00D364EC" w:rsidTr="00272D8D">
        <w:trPr>
          <w:trHeight w:val="70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9" w:rsidRPr="00D364EC" w:rsidRDefault="00734C39" w:rsidP="00734C3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  <w:t>2.1. Основания для инициации проекта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3" w:rsidRPr="00D364EC" w:rsidRDefault="00343B53" w:rsidP="002E317E">
            <w:pPr>
              <w:numPr>
                <w:ilvl w:val="0"/>
                <w:numId w:val="8"/>
              </w:numPr>
              <w:spacing w:after="0" w:line="240" w:lineRule="auto"/>
              <w:ind w:left="65" w:firstLine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364EC">
              <w:rPr>
                <w:rFonts w:ascii="Times New Roman" w:eastAsiaTheme="minorEastAsia" w:hAnsi="Times New Roman"/>
                <w:sz w:val="28"/>
                <w:szCs w:val="28"/>
              </w:rPr>
              <w:t>Указ Президента Ро</w:t>
            </w:r>
            <w:r w:rsidR="002E317E">
              <w:rPr>
                <w:rFonts w:ascii="Times New Roman" w:eastAsiaTheme="minorEastAsia" w:hAnsi="Times New Roman"/>
                <w:sz w:val="28"/>
                <w:szCs w:val="28"/>
              </w:rPr>
              <w:t>ссийской Федерации от 07.05.2018</w:t>
            </w:r>
            <w:r w:rsidRPr="00D364EC">
              <w:rPr>
                <w:rFonts w:ascii="Times New Roman" w:eastAsiaTheme="minorEastAsia" w:hAnsi="Times New Roman"/>
                <w:sz w:val="28"/>
                <w:szCs w:val="28"/>
              </w:rPr>
              <w:t xml:space="preserve"> № </w:t>
            </w:r>
            <w:r w:rsidR="002E317E">
              <w:rPr>
                <w:rFonts w:ascii="Times New Roman" w:eastAsiaTheme="minorEastAsia" w:hAnsi="Times New Roman"/>
                <w:sz w:val="28"/>
                <w:szCs w:val="28"/>
              </w:rPr>
              <w:t>204</w:t>
            </w:r>
            <w:r w:rsidRPr="00D364EC">
              <w:rPr>
                <w:rFonts w:ascii="Times New Roman" w:eastAsiaTheme="minorEastAsia" w:hAnsi="Times New Roman"/>
                <w:sz w:val="28"/>
                <w:szCs w:val="28"/>
              </w:rPr>
              <w:t xml:space="preserve"> «</w:t>
            </w:r>
            <w:r w:rsidR="002E317E" w:rsidRPr="002E317E">
              <w:rPr>
                <w:rFonts w:ascii="Times New Roman" w:eastAsiaTheme="minorEastAsia" w:hAnsi="Times New Roman"/>
                <w:sz w:val="28"/>
                <w:szCs w:val="28"/>
              </w:rPr>
              <w:t>О национальных целях и стратегических задачах развития Российской Федерации на период до 2024 года</w:t>
            </w:r>
            <w:r w:rsidRPr="00D364EC">
              <w:rPr>
                <w:rFonts w:ascii="Times New Roman" w:eastAsiaTheme="minorEastAsia" w:hAnsi="Times New Roman"/>
                <w:sz w:val="28"/>
                <w:szCs w:val="28"/>
              </w:rPr>
              <w:t>»,</w:t>
            </w:r>
          </w:p>
          <w:p w:rsidR="00343B53" w:rsidRPr="00D364EC" w:rsidRDefault="00343B53" w:rsidP="00183800">
            <w:pPr>
              <w:numPr>
                <w:ilvl w:val="0"/>
                <w:numId w:val="8"/>
              </w:numPr>
              <w:spacing w:after="0" w:line="240" w:lineRule="auto"/>
              <w:ind w:left="0" w:firstLine="38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364EC">
              <w:rPr>
                <w:rFonts w:ascii="Times New Roman" w:eastAsiaTheme="minorEastAsia" w:hAnsi="Times New Roman"/>
                <w:sz w:val="28"/>
                <w:szCs w:val="28"/>
              </w:rPr>
              <w:t>Послание Президента Российской Федерации Федеральному Соб</w:t>
            </w:r>
            <w:r w:rsidR="005A38B6">
              <w:rPr>
                <w:rFonts w:ascii="Times New Roman" w:eastAsiaTheme="minorEastAsia" w:hAnsi="Times New Roman"/>
                <w:sz w:val="28"/>
                <w:szCs w:val="28"/>
              </w:rPr>
              <w:t>ранию Российской Федерации от 01.03.2018</w:t>
            </w:r>
            <w:r w:rsidRPr="00D364EC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343B53" w:rsidRPr="00E84434" w:rsidRDefault="00E84434" w:rsidP="00183800">
            <w:pPr>
              <w:numPr>
                <w:ilvl w:val="0"/>
                <w:numId w:val="8"/>
              </w:numPr>
              <w:spacing w:after="0" w:line="240" w:lineRule="auto"/>
              <w:ind w:left="0" w:firstLine="38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Постановление</w:t>
            </w:r>
            <w:r w:rsidR="00343B53" w:rsidRPr="00E84434">
              <w:rPr>
                <w:rFonts w:ascii="Times New Roman" w:eastAsiaTheme="minorEastAsia" w:hAnsi="Times New Roman"/>
                <w:sz w:val="28"/>
                <w:szCs w:val="28"/>
              </w:rPr>
              <w:t xml:space="preserve"> Правительства РФ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w:r w:rsidRPr="00E84434">
              <w:rPr>
                <w:rFonts w:ascii="Times New Roman" w:eastAsiaTheme="minorEastAsia" w:hAnsi="Times New Roman"/>
                <w:sz w:val="28"/>
                <w:szCs w:val="28"/>
              </w:rPr>
              <w:t>в редакции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  <w:r w:rsidRPr="00E84434">
              <w:rPr>
                <w:rFonts w:ascii="Times New Roman" w:eastAsiaTheme="minorEastAsia" w:hAnsi="Times New Roman"/>
                <w:sz w:val="28"/>
                <w:szCs w:val="28"/>
              </w:rPr>
              <w:t xml:space="preserve"> от </w:t>
            </w:r>
            <w:r w:rsidRPr="00E84434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31.03</w:t>
            </w:r>
            <w:r w:rsidR="00343B53" w:rsidRPr="00E84434">
              <w:rPr>
                <w:rFonts w:ascii="Times New Roman" w:eastAsiaTheme="minorEastAsia" w:hAnsi="Times New Roman"/>
                <w:sz w:val="28"/>
                <w:szCs w:val="28"/>
              </w:rPr>
              <w:t>.201</w:t>
            </w:r>
            <w:r w:rsidRPr="00E84434">
              <w:rPr>
                <w:rFonts w:ascii="Times New Roman" w:eastAsiaTheme="minorEastAsia" w:hAnsi="Times New Roman"/>
                <w:sz w:val="28"/>
                <w:szCs w:val="28"/>
              </w:rPr>
              <w:t>7 № 376</w:t>
            </w:r>
            <w:r w:rsidR="00343B53" w:rsidRPr="00E84434">
              <w:rPr>
                <w:rFonts w:ascii="Times New Roman" w:eastAsiaTheme="minorEastAsia" w:hAnsi="Times New Roman"/>
                <w:sz w:val="28"/>
                <w:szCs w:val="28"/>
              </w:rPr>
              <w:t xml:space="preserve"> «Об утверждении государственной программы РФ «Развитие образования» на 2013-2020 г.г.,</w:t>
            </w:r>
          </w:p>
          <w:p w:rsidR="00734C39" w:rsidRPr="00D364EC" w:rsidRDefault="00343B53" w:rsidP="00183800">
            <w:pPr>
              <w:numPr>
                <w:ilvl w:val="0"/>
                <w:numId w:val="8"/>
              </w:numPr>
              <w:spacing w:after="0" w:line="240" w:lineRule="auto"/>
              <w:ind w:left="0" w:firstLine="382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D364EC">
              <w:rPr>
                <w:rFonts w:ascii="Times New Roman" w:eastAsiaTheme="minorEastAsia" w:hAnsi="Times New Roman"/>
                <w:sz w:val="28"/>
                <w:szCs w:val="28"/>
              </w:rPr>
              <w:t>Распоряжение Правительства Пензенской обл. от 28.08.2012 № 442-рП «Об утверждении Концепции развития системы образования Пензенской области на 2012 - 2021 годы».</w:t>
            </w:r>
          </w:p>
        </w:tc>
      </w:tr>
      <w:tr w:rsidR="00734C39" w:rsidRPr="00D364EC" w:rsidTr="00272D8D">
        <w:trPr>
          <w:trHeight w:val="70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9" w:rsidRPr="00D364EC" w:rsidRDefault="00734C39" w:rsidP="00734C3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  <w:lastRenderedPageBreak/>
              <w:t>2.2. Актуальность Проекта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6" w:rsidRPr="005A38B6" w:rsidRDefault="005A38B6" w:rsidP="005A38B6">
            <w:pPr>
              <w:tabs>
                <w:tab w:val="left" w:pos="6946"/>
              </w:tabs>
              <w:spacing w:after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8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Легкая промышленность является одной их наиболее динамично развивающихся и </w:t>
            </w:r>
            <w:proofErr w:type="spellStart"/>
            <w:r w:rsidRPr="005A38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инвестиционно</w:t>
            </w:r>
            <w:proofErr w:type="spellEnd"/>
            <w:r w:rsidRPr="005A38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привлекательных отраслей экономики Пензенской области. В швейном производстве региона основную долю занимают малые и средние предприятия. К числу факторов, сдерживающих развитие легкой промышленности в регионе, относится дефицит квалифицированных кадров, способных выполнять работу на уровне мировых стандартов. Задачи по развитию кластера легкой промышленности и активизации подготовки кадров для швейных предприятий региона были поставлены Губернатором Пензенской области И.А. Белозерцевым в ходе посещения предприятий легкой промышленности «</w:t>
            </w:r>
            <w:proofErr w:type="spellStart"/>
            <w:r w:rsidRPr="005A38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Элегант</w:t>
            </w:r>
            <w:proofErr w:type="spellEnd"/>
            <w:r w:rsidRPr="005A38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и «</w:t>
            </w:r>
            <w:proofErr w:type="spellStart"/>
            <w:r w:rsidRPr="005A38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Аскент</w:t>
            </w:r>
            <w:proofErr w:type="spellEnd"/>
            <w:r w:rsidRPr="005A38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11 сентября 2017 года.</w:t>
            </w:r>
          </w:p>
          <w:p w:rsidR="005A38B6" w:rsidRPr="005A38B6" w:rsidRDefault="005A38B6" w:rsidP="005A38B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38B6">
              <w:rPr>
                <w:rFonts w:ascii="Times New Roman" w:hAnsi="Times New Roman"/>
                <w:sz w:val="28"/>
                <w:szCs w:val="28"/>
                <w:lang w:eastAsia="en-US"/>
              </w:rPr>
              <w:t>Основными проблемами в подготовке кадров для швейного производства остаются:</w:t>
            </w:r>
          </w:p>
          <w:p w:rsidR="005A38B6" w:rsidRPr="005A38B6" w:rsidRDefault="005A38B6" w:rsidP="005A38B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38B6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5A38B6">
              <w:rPr>
                <w:rFonts w:eastAsia="Calibri"/>
                <w:lang w:eastAsia="en-US"/>
              </w:rPr>
              <w:t xml:space="preserve"> </w:t>
            </w:r>
            <w:r w:rsidRPr="005A3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низкий уровень удовлетворенности работодателей </w:t>
            </w:r>
            <w:r w:rsidR="00F1541D">
              <w:rPr>
                <w:rFonts w:ascii="Times New Roman" w:hAnsi="Times New Roman"/>
                <w:sz w:val="28"/>
                <w:szCs w:val="28"/>
                <w:lang w:eastAsia="en-US"/>
              </w:rPr>
              <w:t>качеством профессиональной подготовки</w:t>
            </w:r>
            <w:r w:rsidRPr="005A3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выпускников;</w:t>
            </w:r>
          </w:p>
          <w:p w:rsidR="00F1541D" w:rsidRPr="005A38B6" w:rsidRDefault="005A38B6" w:rsidP="00F1541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38B6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F1541D" w:rsidRPr="005A38B6">
              <w:rPr>
                <w:rFonts w:eastAsia="Calibri"/>
                <w:lang w:eastAsia="en-US"/>
              </w:rPr>
              <w:t xml:space="preserve"> </w:t>
            </w:r>
            <w:r w:rsidR="00F1541D" w:rsidRPr="005A38B6">
              <w:rPr>
                <w:rFonts w:ascii="Times New Roman" w:hAnsi="Times New Roman"/>
                <w:sz w:val="28"/>
                <w:szCs w:val="28"/>
                <w:lang w:eastAsia="en-US"/>
              </w:rPr>
              <w:t>недостаточный объем часов производственной и учебной практик в основной профессиональной образовательн</w:t>
            </w:r>
            <w:r w:rsidR="00F1541D">
              <w:rPr>
                <w:rFonts w:ascii="Times New Roman" w:hAnsi="Times New Roman"/>
                <w:sz w:val="28"/>
                <w:szCs w:val="28"/>
                <w:lang w:eastAsia="en-US"/>
              </w:rPr>
              <w:t>ой программе в рамках ФГОС СПО;</w:t>
            </w:r>
          </w:p>
          <w:p w:rsidR="005A38B6" w:rsidRDefault="005A38B6" w:rsidP="005A38B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38B6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5A38B6">
              <w:rPr>
                <w:rFonts w:eastAsia="Calibri"/>
                <w:lang w:eastAsia="en-US"/>
              </w:rPr>
              <w:t xml:space="preserve"> </w:t>
            </w:r>
            <w:r w:rsidRPr="005A38B6">
              <w:rPr>
                <w:rFonts w:ascii="Times New Roman" w:hAnsi="Times New Roman"/>
                <w:sz w:val="28"/>
                <w:szCs w:val="28"/>
                <w:lang w:eastAsia="en-US"/>
              </w:rPr>
              <w:t>недостаток единиц современного швейного оборудования в учебно-производственных мастерских образовательных организаций;</w:t>
            </w:r>
          </w:p>
          <w:p w:rsidR="00F1541D" w:rsidRPr="005A38B6" w:rsidRDefault="00F1541D" w:rsidP="005A38B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A38B6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недостаточное взаимодействие работодателей и педагогических работников ПОО по освоению современного оборудования и технологий швейного производства.</w:t>
            </w:r>
          </w:p>
          <w:p w:rsidR="00734C39" w:rsidRPr="00D364EC" w:rsidRDefault="005A38B6" w:rsidP="00F1541D">
            <w:pPr>
              <w:spacing w:after="0"/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A3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Способом решения обозначенных проблем может стать внедрение элементов дуальной формы обучения, ориентированной на потребности регионального кластера легкой промышленности, то есть </w:t>
            </w:r>
            <w:proofErr w:type="spellStart"/>
            <w:r w:rsidRPr="005A38B6">
              <w:rPr>
                <w:rFonts w:ascii="Times New Roman" w:hAnsi="Times New Roman"/>
                <w:sz w:val="28"/>
                <w:szCs w:val="28"/>
                <w:lang w:eastAsia="en-US"/>
              </w:rPr>
              <w:t>кластероориентированная</w:t>
            </w:r>
            <w:proofErr w:type="spellEnd"/>
            <w:r w:rsidRPr="005A3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модель профессиональной подготовки кадров (подготовка кадров </w:t>
            </w:r>
            <w:r w:rsidR="00F1541D">
              <w:rPr>
                <w:rFonts w:ascii="Times New Roman" w:hAnsi="Times New Roman"/>
                <w:sz w:val="28"/>
                <w:szCs w:val="28"/>
                <w:lang w:eastAsia="en-US"/>
              </w:rPr>
              <w:t>во взаимодействии со швейными предприятиями</w:t>
            </w:r>
            <w:r w:rsidRPr="005A3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). Такой подход направлен на совершенствование взаимоотношений между образовательными организациями и </w:t>
            </w:r>
            <w:r w:rsidRPr="005A38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кооперированным заказчиком (кластером, ассоциацией предприятий и др.).</w:t>
            </w:r>
            <w:r w:rsidR="00B576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Проект </w:t>
            </w:r>
            <w:r w:rsidR="00F1541D">
              <w:rPr>
                <w:rFonts w:ascii="Times New Roman" w:hAnsi="Times New Roman"/>
                <w:sz w:val="28"/>
                <w:szCs w:val="28"/>
                <w:lang w:eastAsia="en-US"/>
              </w:rPr>
              <w:t>планируется реализовать</w:t>
            </w:r>
            <w:r w:rsidR="00B576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базе двух профессиональных образовательных организаций Пензенской области, осуществляющих подготовку по указанному профилю.</w:t>
            </w:r>
          </w:p>
        </w:tc>
      </w:tr>
      <w:tr w:rsidR="00734C39" w:rsidRPr="00D364EC" w:rsidTr="00272D8D">
        <w:trPr>
          <w:trHeight w:val="111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9" w:rsidRPr="00D364EC" w:rsidRDefault="00734C39" w:rsidP="00734C3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  <w:lastRenderedPageBreak/>
              <w:t>2.3. Цель Проекта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9" w:rsidRPr="00D364EC" w:rsidRDefault="005A38B6" w:rsidP="00734C39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</w:pPr>
            <w:r w:rsidRPr="005A38B6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 xml:space="preserve">Разработка </w:t>
            </w:r>
            <w:r w:rsidR="00B576A6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 xml:space="preserve">и апробация </w:t>
            </w:r>
            <w:r w:rsidRPr="005A38B6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>модели дуального профессионального образования, направленной на обеспечение квалифицированными кадрами предприятий швейного кластера Пензенской области.</w:t>
            </w:r>
          </w:p>
        </w:tc>
      </w:tr>
      <w:tr w:rsidR="00734C39" w:rsidRPr="00D364EC" w:rsidTr="00272D8D">
        <w:trPr>
          <w:trHeight w:val="46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9" w:rsidRPr="00D364EC" w:rsidRDefault="00734C39" w:rsidP="00734C3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  <w:t>2.4. Задачи Проекта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5" w:rsidRPr="00003015" w:rsidRDefault="00003015" w:rsidP="00003015">
            <w:pPr>
              <w:pStyle w:val="a4"/>
              <w:numPr>
                <w:ilvl w:val="0"/>
                <w:numId w:val="9"/>
              </w:numPr>
              <w:tabs>
                <w:tab w:val="left" w:pos="694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15">
              <w:rPr>
                <w:rFonts w:ascii="Times New Roman" w:hAnsi="Times New Roman"/>
                <w:sz w:val="28"/>
                <w:szCs w:val="28"/>
              </w:rPr>
              <w:t>анализ действующей системы подготовки кадров для предприятий легкой промышленности, выявление положительных тенденций и существующих проблем;</w:t>
            </w:r>
          </w:p>
          <w:p w:rsidR="00003015" w:rsidRPr="00003015" w:rsidRDefault="00003015" w:rsidP="00003015">
            <w:pPr>
              <w:pStyle w:val="a4"/>
              <w:numPr>
                <w:ilvl w:val="0"/>
                <w:numId w:val="9"/>
              </w:numPr>
              <w:tabs>
                <w:tab w:val="left" w:pos="694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15">
              <w:rPr>
                <w:rFonts w:ascii="Times New Roman" w:hAnsi="Times New Roman"/>
                <w:sz w:val="28"/>
                <w:szCs w:val="28"/>
              </w:rPr>
              <w:t xml:space="preserve">разработка концепции дуальной модели подготовки кадров для предприятий швейного кластера Пензенской области; </w:t>
            </w:r>
          </w:p>
          <w:p w:rsidR="00003015" w:rsidRPr="00003015" w:rsidRDefault="00003015" w:rsidP="00003015">
            <w:pPr>
              <w:pStyle w:val="a4"/>
              <w:numPr>
                <w:ilvl w:val="0"/>
                <w:numId w:val="9"/>
              </w:numPr>
              <w:tabs>
                <w:tab w:val="left" w:pos="694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15">
              <w:rPr>
                <w:rFonts w:ascii="Times New Roman" w:hAnsi="Times New Roman"/>
                <w:sz w:val="28"/>
                <w:szCs w:val="28"/>
              </w:rPr>
              <w:t>разработка проектов нормативно-правовых документов для реализации проекта;</w:t>
            </w:r>
          </w:p>
          <w:p w:rsidR="00003015" w:rsidRPr="00003015" w:rsidRDefault="00003015" w:rsidP="00003015">
            <w:pPr>
              <w:pStyle w:val="a4"/>
              <w:numPr>
                <w:ilvl w:val="0"/>
                <w:numId w:val="9"/>
              </w:numPr>
              <w:tabs>
                <w:tab w:val="left" w:pos="694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15">
              <w:rPr>
                <w:rFonts w:ascii="Times New Roman" w:hAnsi="Times New Roman"/>
                <w:sz w:val="28"/>
                <w:szCs w:val="28"/>
              </w:rPr>
              <w:t>методическое сопровождение реализации проекта (организация обучающих семинаров, круглых столов и т.д.);</w:t>
            </w:r>
          </w:p>
          <w:p w:rsidR="00003015" w:rsidRPr="00003015" w:rsidRDefault="00003015" w:rsidP="00003015">
            <w:pPr>
              <w:pStyle w:val="a4"/>
              <w:numPr>
                <w:ilvl w:val="0"/>
                <w:numId w:val="9"/>
              </w:numPr>
              <w:tabs>
                <w:tab w:val="left" w:pos="694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15">
              <w:rPr>
                <w:rFonts w:ascii="Times New Roman" w:hAnsi="Times New Roman"/>
                <w:sz w:val="28"/>
                <w:szCs w:val="28"/>
              </w:rPr>
              <w:t>апробация дуальной модели подготовки кадров для швейного кластера;</w:t>
            </w:r>
          </w:p>
          <w:p w:rsidR="00734C39" w:rsidRPr="00003015" w:rsidRDefault="00003015" w:rsidP="00003015">
            <w:pPr>
              <w:pStyle w:val="a4"/>
              <w:numPr>
                <w:ilvl w:val="0"/>
                <w:numId w:val="9"/>
              </w:numPr>
              <w:tabs>
                <w:tab w:val="left" w:pos="694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15">
              <w:rPr>
                <w:rFonts w:ascii="Times New Roman" w:hAnsi="Times New Roman"/>
                <w:sz w:val="28"/>
                <w:szCs w:val="28"/>
              </w:rPr>
              <w:t>мониторинг результатов реализации проекта, подготовка рекомендаций по распространению его результатов на другие региональные кластеры.</w:t>
            </w:r>
          </w:p>
        </w:tc>
      </w:tr>
      <w:tr w:rsidR="00734C39" w:rsidRPr="00D364EC" w:rsidTr="00272D8D">
        <w:trPr>
          <w:trHeight w:val="101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9" w:rsidRPr="00D364EC" w:rsidRDefault="00734C39" w:rsidP="00734C3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  <w:t>2.5. Содержание Проекта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F" w:rsidRPr="00D364EC" w:rsidRDefault="003F1DAF" w:rsidP="003F1DAF">
            <w:pPr>
              <w:tabs>
                <w:tab w:val="num" w:pos="720"/>
              </w:tabs>
              <w:spacing w:after="0"/>
              <w:ind w:firstLine="38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364EC">
              <w:rPr>
                <w:rFonts w:ascii="Times New Roman" w:eastAsiaTheme="minorEastAsia" w:hAnsi="Times New Roman"/>
                <w:sz w:val="28"/>
                <w:szCs w:val="28"/>
              </w:rPr>
              <w:t>Планируется</w:t>
            </w:r>
            <w:r w:rsidR="002F335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D364EC">
              <w:rPr>
                <w:rFonts w:ascii="Times New Roman" w:eastAsiaTheme="minorEastAsia" w:hAnsi="Times New Roman"/>
                <w:sz w:val="28"/>
                <w:szCs w:val="28"/>
              </w:rPr>
              <w:t xml:space="preserve">внедрение и апробация </w:t>
            </w:r>
            <w:proofErr w:type="spellStart"/>
            <w:r w:rsidRPr="00D364EC">
              <w:rPr>
                <w:rFonts w:ascii="Times New Roman" w:eastAsiaTheme="minorEastAsia" w:hAnsi="Times New Roman"/>
                <w:sz w:val="28"/>
                <w:szCs w:val="28"/>
              </w:rPr>
              <w:t>кластероориентированной</w:t>
            </w:r>
            <w:proofErr w:type="spellEnd"/>
            <w:r w:rsidRPr="00D364EC">
              <w:rPr>
                <w:rFonts w:ascii="Times New Roman" w:eastAsiaTheme="minorEastAsia" w:hAnsi="Times New Roman"/>
                <w:sz w:val="28"/>
                <w:szCs w:val="28"/>
              </w:rPr>
              <w:t xml:space="preserve"> модели профессионального образования (элементов дуальной формы обучения) на примере </w:t>
            </w:r>
            <w:r w:rsidR="00272D8D">
              <w:rPr>
                <w:rFonts w:ascii="Times New Roman" w:eastAsiaTheme="minorEastAsia" w:hAnsi="Times New Roman"/>
                <w:sz w:val="28"/>
                <w:szCs w:val="28"/>
              </w:rPr>
              <w:t>швейного</w:t>
            </w:r>
            <w:r w:rsidR="00B576A6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кластера (на базе двух профессиональных образовательных организаций).</w:t>
            </w:r>
          </w:p>
          <w:p w:rsidR="00272D8D" w:rsidRPr="00272D8D" w:rsidRDefault="00272D8D" w:rsidP="00987C33">
            <w:pPr>
              <w:tabs>
                <w:tab w:val="left" w:pos="6946"/>
              </w:tabs>
              <w:spacing w:after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</w:t>
            </w:r>
            <w:r w:rsidR="00987C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направлен на </w:t>
            </w: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осуществление подготов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 кадров для швейного кластера</w:t>
            </w:r>
            <w:r w:rsidR="00987C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образовательным программам среднего профессионального образования</w:t>
            </w:r>
            <w:r w:rsidR="00987C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272D8D" w:rsidRPr="00272D8D" w:rsidRDefault="00272D8D" w:rsidP="00272D8D">
            <w:pPr>
              <w:tabs>
                <w:tab w:val="left" w:pos="6946"/>
              </w:tabs>
              <w:spacing w:after="0"/>
              <w:ind w:left="-9" w:firstLine="28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ключает в себя следующие направления деятельности:</w:t>
            </w:r>
          </w:p>
          <w:p w:rsidR="00272D8D" w:rsidRPr="00272D8D" w:rsidRDefault="00272D8D" w:rsidP="00272D8D">
            <w:pPr>
              <w:tabs>
                <w:tab w:val="left" w:pos="6946"/>
              </w:tabs>
              <w:spacing w:after="0"/>
              <w:ind w:left="-9" w:firstLine="28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 w:rsidR="00B576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987C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разработка</w:t>
            </w: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B576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образовательных программ</w:t>
            </w:r>
            <w:r w:rsidR="00987C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их согласование с</w:t>
            </w:r>
            <w:r w:rsidR="00B576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работодателями</w:t>
            </w:r>
            <w:r w:rsidR="00987C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части увеличения часов практико-ориентированных занятий на базе социальных партнеров</w:t>
            </w: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72D8D" w:rsidRPr="00272D8D" w:rsidRDefault="00272D8D" w:rsidP="00272D8D">
            <w:pPr>
              <w:tabs>
                <w:tab w:val="left" w:pos="6946"/>
              </w:tabs>
              <w:spacing w:after="0"/>
              <w:ind w:left="-9" w:firstLine="28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– целевая подготовка кадров </w:t>
            </w:r>
            <w:r w:rsidR="002F33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проведением стажировок на предприятиях заказчика</w:t>
            </w: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72D8D" w:rsidRPr="00272D8D" w:rsidRDefault="00272D8D" w:rsidP="00272D8D">
            <w:pPr>
              <w:tabs>
                <w:tab w:val="left" w:pos="6946"/>
              </w:tabs>
              <w:spacing w:after="0"/>
              <w:ind w:left="-9" w:firstLine="28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– </w:t>
            </w:r>
            <w:r w:rsidR="002F33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разработка проектов нормативно-правовых документов по </w:t>
            </w:r>
            <w:r w:rsidR="002F33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внедрению государственно-частного партнерства в</w:t>
            </w: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профессионал</w:t>
            </w:r>
            <w:r w:rsidR="002F33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ьных образовательных организациях</w:t>
            </w: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72D8D" w:rsidRPr="00272D8D" w:rsidRDefault="00272D8D" w:rsidP="00272D8D">
            <w:pPr>
              <w:tabs>
                <w:tab w:val="left" w:pos="6946"/>
              </w:tabs>
              <w:spacing w:after="0"/>
              <w:ind w:left="-9" w:firstLine="28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повышение квалификации преподавателей профессиональных модулей и мастеров производственного обучения колледжей на площадках работодателей в форме стажировок;</w:t>
            </w:r>
          </w:p>
          <w:p w:rsidR="00272D8D" w:rsidRPr="00272D8D" w:rsidRDefault="00272D8D" w:rsidP="00272D8D">
            <w:pPr>
              <w:tabs>
                <w:tab w:val="left" w:pos="6946"/>
              </w:tabs>
              <w:spacing w:after="0"/>
              <w:ind w:left="-9" w:firstLine="28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привлечение представителей предприятий швейного кластера к преподаванию отдельных профессиональных модулей, руководству выпускными квалификационными работами обучающихся;</w:t>
            </w:r>
          </w:p>
          <w:p w:rsidR="00272D8D" w:rsidRDefault="00927C8A" w:rsidP="00272D8D">
            <w:pPr>
              <w:tabs>
                <w:tab w:val="left" w:pos="6946"/>
              </w:tabs>
              <w:spacing w:after="0"/>
              <w:ind w:left="-9" w:firstLine="28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72D8D"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работодателей в государственной итоговой аттестации выпускников колледжей</w:t>
            </w:r>
            <w:r w:rsidR="002F33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(проведение демонстрационного экзамена);</w:t>
            </w:r>
          </w:p>
          <w:p w:rsidR="00F8541A" w:rsidRDefault="002F335E" w:rsidP="002F335E">
            <w:pPr>
              <w:tabs>
                <w:tab w:val="left" w:pos="6946"/>
              </w:tabs>
              <w:spacing w:after="0"/>
              <w:ind w:left="-9" w:firstLine="28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72D8D" w:rsidRPr="00F854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анализа показателей трудоустройства выпускников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предприятия швейного кластера</w:t>
            </w:r>
            <w:r w:rsidR="00272D8D" w:rsidRPr="00F854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; </w:t>
            </w:r>
          </w:p>
          <w:p w:rsidR="00734C39" w:rsidRPr="00D364EC" w:rsidRDefault="00F8541A" w:rsidP="00927C8A">
            <w:pPr>
              <w:tabs>
                <w:tab w:val="left" w:pos="6946"/>
              </w:tabs>
              <w:spacing w:after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72D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272D8D" w:rsidRPr="00F854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проведение </w:t>
            </w:r>
            <w:r w:rsidR="00927C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анкетирования </w:t>
            </w:r>
            <w:r w:rsidR="00927C8A" w:rsidRPr="00F854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работодателей </w:t>
            </w:r>
            <w:r w:rsidR="00927C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степени</w:t>
            </w:r>
            <w:r w:rsidR="00272D8D" w:rsidRPr="00F854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927C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их </w:t>
            </w:r>
            <w:r w:rsidR="00272D8D" w:rsidRPr="00F854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удовлетворенности качеством п</w:t>
            </w:r>
            <w:r w:rsidR="002F33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одготовки выпускников колледжей.</w:t>
            </w:r>
          </w:p>
        </w:tc>
      </w:tr>
      <w:tr w:rsidR="00734C39" w:rsidRPr="00D364EC" w:rsidTr="00272D8D">
        <w:trPr>
          <w:trHeight w:val="69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9" w:rsidRPr="00D364EC" w:rsidRDefault="00734C39" w:rsidP="00734C3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  <w:lastRenderedPageBreak/>
              <w:t>2.6. Результат</w:t>
            </w:r>
          </w:p>
          <w:p w:rsidR="00734C39" w:rsidRPr="00D364EC" w:rsidRDefault="00734C39" w:rsidP="00734C39">
            <w:pPr>
              <w:pStyle w:val="20"/>
              <w:shd w:val="clear" w:color="auto" w:fill="auto"/>
              <w:spacing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  <w:t>(результаты) проекта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9" w:rsidRPr="00D364EC" w:rsidRDefault="0022343F" w:rsidP="002F335E">
            <w:pPr>
              <w:spacing w:after="0" w:line="240" w:lineRule="auto"/>
              <w:ind w:firstLine="31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="00105380" w:rsidRPr="00105380">
              <w:rPr>
                <w:rFonts w:ascii="Times New Roman" w:eastAsiaTheme="minorEastAsia" w:hAnsi="Times New Roman"/>
                <w:sz w:val="28"/>
                <w:szCs w:val="28"/>
              </w:rPr>
              <w:t>одготовк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="00105380" w:rsidRPr="00105380">
              <w:rPr>
                <w:rFonts w:ascii="Times New Roman" w:eastAsiaTheme="minorEastAsia" w:hAnsi="Times New Roman"/>
                <w:sz w:val="28"/>
                <w:szCs w:val="28"/>
              </w:rPr>
              <w:t xml:space="preserve"> рабочих кадров и специалистов среднего звена для предприятий швейного кластера</w:t>
            </w:r>
            <w:r w:rsidR="002F335E">
              <w:rPr>
                <w:rFonts w:ascii="Times New Roman" w:eastAsiaTheme="minorEastAsia" w:hAnsi="Times New Roman"/>
                <w:sz w:val="28"/>
                <w:szCs w:val="28"/>
              </w:rPr>
              <w:t xml:space="preserve"> на основе модели дуального обучения</w:t>
            </w:r>
            <w:r w:rsidR="00105380" w:rsidRPr="00105380">
              <w:rPr>
                <w:rFonts w:ascii="Times New Roman" w:eastAsiaTheme="minorEastAsia" w:hAnsi="Times New Roman"/>
                <w:sz w:val="28"/>
                <w:szCs w:val="28"/>
              </w:rPr>
              <w:t xml:space="preserve"> в соответствии с современными стандартами и передовыми технологиями</w:t>
            </w:r>
            <w:r w:rsidR="002079B4">
              <w:rPr>
                <w:rFonts w:ascii="Times New Roman" w:eastAsiaTheme="minorEastAsia" w:hAnsi="Times New Roman"/>
                <w:sz w:val="28"/>
                <w:szCs w:val="28"/>
              </w:rPr>
              <w:t xml:space="preserve"> – не менее 45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% от общего количества обучающихся по программам</w:t>
            </w:r>
            <w:r>
              <w:t xml:space="preserve"> </w:t>
            </w:r>
            <w:r w:rsidRPr="0022343F">
              <w:rPr>
                <w:rFonts w:ascii="Times New Roman" w:eastAsiaTheme="minorEastAsia" w:hAnsi="Times New Roman"/>
                <w:sz w:val="28"/>
                <w:szCs w:val="28"/>
              </w:rPr>
              <w:t>среднего профессионального образования</w:t>
            </w:r>
            <w:r w:rsidR="002F335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734C39" w:rsidRPr="00D364EC" w:rsidTr="00272D8D">
        <w:trPr>
          <w:trHeight w:val="101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9" w:rsidRPr="00D364EC" w:rsidRDefault="00734C39" w:rsidP="00734C3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  <w:t>2.7. Критерий успеха проекта (планируемые показатели эффективности)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80" w:rsidRPr="00001185" w:rsidRDefault="00105380" w:rsidP="0010538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1185">
              <w:rPr>
                <w:rFonts w:ascii="Times New Roman" w:eastAsiaTheme="minorEastAsia" w:hAnsi="Times New Roman"/>
                <w:sz w:val="28"/>
                <w:szCs w:val="28"/>
              </w:rPr>
              <w:t>- соответствие квалификации выпускников профессиональных образовательных организаций запросам работодателей и требованиям профессиональных стандартов</w:t>
            </w:r>
            <w:r w:rsidR="0022343F">
              <w:rPr>
                <w:rFonts w:ascii="Times New Roman" w:eastAsiaTheme="minorEastAsia" w:hAnsi="Times New Roman"/>
                <w:sz w:val="28"/>
                <w:szCs w:val="28"/>
              </w:rPr>
              <w:t xml:space="preserve"> – не м</w:t>
            </w:r>
            <w:r w:rsidR="002079B4">
              <w:rPr>
                <w:rFonts w:ascii="Times New Roman" w:eastAsiaTheme="minorEastAsia" w:hAnsi="Times New Roman"/>
                <w:sz w:val="28"/>
                <w:szCs w:val="28"/>
              </w:rPr>
              <w:t>енее 45</w:t>
            </w:r>
            <w:r w:rsidR="0022343F">
              <w:rPr>
                <w:rFonts w:ascii="Times New Roman" w:eastAsiaTheme="minorEastAsia" w:hAnsi="Times New Roman"/>
                <w:sz w:val="28"/>
                <w:szCs w:val="28"/>
              </w:rPr>
              <w:t xml:space="preserve"> % обучающихся, приступивших </w:t>
            </w:r>
            <w:r w:rsidR="00424C77">
              <w:rPr>
                <w:rFonts w:ascii="Times New Roman" w:eastAsiaTheme="minorEastAsia" w:hAnsi="Times New Roman"/>
                <w:sz w:val="28"/>
                <w:szCs w:val="28"/>
              </w:rPr>
              <w:t xml:space="preserve">с 2018 года </w:t>
            </w:r>
            <w:r w:rsidR="0022343F">
              <w:rPr>
                <w:rFonts w:ascii="Times New Roman" w:eastAsiaTheme="minorEastAsia" w:hAnsi="Times New Roman"/>
                <w:sz w:val="28"/>
                <w:szCs w:val="28"/>
              </w:rPr>
              <w:t>к обучению по программам</w:t>
            </w:r>
            <w:r w:rsidR="0022343F">
              <w:t xml:space="preserve"> </w:t>
            </w:r>
            <w:r w:rsidR="0022343F" w:rsidRPr="0022343F">
              <w:rPr>
                <w:rFonts w:ascii="Times New Roman" w:eastAsiaTheme="minorEastAsia" w:hAnsi="Times New Roman"/>
                <w:sz w:val="28"/>
                <w:szCs w:val="28"/>
              </w:rPr>
              <w:t>среднего профессионального образования</w:t>
            </w:r>
            <w:r w:rsidRPr="00001185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734C39" w:rsidRPr="00424C77" w:rsidRDefault="00105380" w:rsidP="002F335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1185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="002F335E">
              <w:rPr>
                <w:rFonts w:ascii="Times New Roman" w:eastAsiaTheme="minorEastAsia" w:hAnsi="Times New Roman"/>
                <w:sz w:val="28"/>
                <w:szCs w:val="28"/>
              </w:rPr>
              <w:t>степень удовлетворенности работодателей по итогам анкетирования качеством подготовки выпускников колледжей – не менее 60%.</w:t>
            </w:r>
          </w:p>
        </w:tc>
      </w:tr>
      <w:tr w:rsidR="00734C39" w:rsidRPr="00D364EC" w:rsidTr="00272D8D">
        <w:trPr>
          <w:trHeight w:val="101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9" w:rsidRPr="00D364EC" w:rsidRDefault="00734C39" w:rsidP="00734C3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  <w:t>2.8. Риски реализации проекта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F" w:rsidRPr="00D364EC" w:rsidRDefault="003F1DAF" w:rsidP="003F1DAF">
            <w:pPr>
              <w:pStyle w:val="20"/>
              <w:numPr>
                <w:ilvl w:val="0"/>
                <w:numId w:val="8"/>
              </w:numPr>
              <w:spacing w:line="240" w:lineRule="auto"/>
              <w:ind w:left="0" w:firstLine="382"/>
              <w:jc w:val="both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>экономические риски – уровень экономической состоятельности предприятий, входящих в кластеры;</w:t>
            </w:r>
          </w:p>
          <w:p w:rsidR="003F1DAF" w:rsidRPr="00D364EC" w:rsidRDefault="003F1DAF" w:rsidP="003F1DAF">
            <w:pPr>
              <w:pStyle w:val="20"/>
              <w:numPr>
                <w:ilvl w:val="0"/>
                <w:numId w:val="8"/>
              </w:numPr>
              <w:spacing w:line="240" w:lineRule="auto"/>
              <w:ind w:left="0" w:firstLine="382"/>
              <w:jc w:val="both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>правовые риски – противоречия в нормативно-правовой базе,</w:t>
            </w:r>
          </w:p>
          <w:p w:rsidR="003F1DAF" w:rsidRPr="00D364EC" w:rsidRDefault="003F1DAF" w:rsidP="003F1DAF">
            <w:pPr>
              <w:pStyle w:val="20"/>
              <w:numPr>
                <w:ilvl w:val="0"/>
                <w:numId w:val="8"/>
              </w:numPr>
              <w:spacing w:line="240" w:lineRule="auto"/>
              <w:ind w:left="0" w:firstLine="382"/>
              <w:jc w:val="both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>социальные риски:</w:t>
            </w:r>
          </w:p>
          <w:p w:rsidR="003F1DAF" w:rsidRPr="00D364EC" w:rsidRDefault="003F1DAF" w:rsidP="003F1DAF">
            <w:pPr>
              <w:pStyle w:val="20"/>
              <w:spacing w:line="240" w:lineRule="auto"/>
              <w:jc w:val="both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 xml:space="preserve">- недостаточная готовность работодателей трудоустраивать обучающихся; </w:t>
            </w:r>
          </w:p>
          <w:p w:rsidR="003F1DAF" w:rsidRPr="00D364EC" w:rsidRDefault="003F1DAF" w:rsidP="003F1DAF">
            <w:pPr>
              <w:pStyle w:val="20"/>
              <w:spacing w:line="240" w:lineRule="auto"/>
              <w:jc w:val="both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>- отсутствие интереса у обучающихся;</w:t>
            </w:r>
          </w:p>
          <w:p w:rsidR="00734C39" w:rsidRPr="00D364EC" w:rsidRDefault="003F1DAF" w:rsidP="003F1DAF">
            <w:pPr>
              <w:pStyle w:val="2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382"/>
              <w:jc w:val="both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>организационные риски – недостаточная готовность профессиональных образовательных организаций к участию в проекте.</w:t>
            </w:r>
          </w:p>
        </w:tc>
      </w:tr>
      <w:tr w:rsidR="00734C39" w:rsidRPr="00D364EC" w:rsidTr="00272D8D">
        <w:trPr>
          <w:trHeight w:val="101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39" w:rsidRPr="00D364EC" w:rsidRDefault="00734C39" w:rsidP="00734C3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  <w:lastRenderedPageBreak/>
              <w:t>2.9. Взаимосвязь с</w:t>
            </w:r>
          </w:p>
          <w:p w:rsidR="00734C39" w:rsidRPr="00D364EC" w:rsidRDefault="00734C39" w:rsidP="00734C3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  <w:lang w:eastAsia="en-US"/>
              </w:rPr>
              <w:t>другими проектами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39" w:rsidRPr="00D364EC" w:rsidRDefault="007A6E64" w:rsidP="00424C77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</w:pP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 xml:space="preserve">Взаимосвязь с </w:t>
            </w:r>
            <w:r w:rsidR="00424C77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>образовательной технологией</w:t>
            </w: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 xml:space="preserve"> «Образование для жизн</w:t>
            </w:r>
            <w:r w:rsidR="00424C77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>и», главным направлением которой</w:t>
            </w: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 xml:space="preserve"> является </w:t>
            </w:r>
            <w:proofErr w:type="spellStart"/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>профориентационная</w:t>
            </w:r>
            <w:proofErr w:type="spellEnd"/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 xml:space="preserve"> работа с </w:t>
            </w:r>
            <w:r w:rsidR="00424C77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>обучаю</w:t>
            </w:r>
            <w:r w:rsidRPr="00D364EC">
              <w:rPr>
                <w:rFonts w:ascii="Times New Roman" w:eastAsiaTheme="minorEastAsia" w:hAnsi="Times New Roman"/>
                <w:b w:val="0"/>
                <w:sz w:val="28"/>
                <w:szCs w:val="28"/>
                <w:shd w:val="clear" w:color="auto" w:fill="auto"/>
              </w:rPr>
              <w:t>щимися общеобразовательных организаций.</w:t>
            </w:r>
          </w:p>
        </w:tc>
      </w:tr>
    </w:tbl>
    <w:p w:rsidR="00734C39" w:rsidRPr="009579A9" w:rsidRDefault="00734C39" w:rsidP="00734C39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9579A9" w:rsidRDefault="00734C39" w:rsidP="0049339D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9579A9">
        <w:rPr>
          <w:rFonts w:ascii="Times New Roman" w:hAnsi="Times New Roman"/>
          <w:sz w:val="28"/>
          <w:szCs w:val="28"/>
        </w:rPr>
        <w:br w:type="page"/>
      </w:r>
      <w:r w:rsidR="009579A9" w:rsidRPr="0049339D">
        <w:rPr>
          <w:rFonts w:ascii="Times New Roman" w:hAnsi="Times New Roman"/>
          <w:sz w:val="28"/>
          <w:szCs w:val="28"/>
        </w:rPr>
        <w:lastRenderedPageBreak/>
        <w:t>Ключевые события (дорожная карта) Проекта</w:t>
      </w:r>
    </w:p>
    <w:p w:rsidR="00001185" w:rsidRPr="0049339D" w:rsidRDefault="00001185" w:rsidP="0049339D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3251"/>
        <w:gridCol w:w="1559"/>
        <w:gridCol w:w="1843"/>
        <w:gridCol w:w="2693"/>
      </w:tblGrid>
      <w:tr w:rsidR="00BF6934" w:rsidRPr="00BF6934" w:rsidTr="004614FA">
        <w:trPr>
          <w:trHeight w:val="573"/>
        </w:trPr>
        <w:tc>
          <w:tcPr>
            <w:tcW w:w="685" w:type="dxa"/>
          </w:tcPr>
          <w:p w:rsidR="00BF6934" w:rsidRPr="00BF6934" w:rsidRDefault="00001185" w:rsidP="00E11F6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ab/>
            </w:r>
            <w:r w:rsidR="00BF6934" w:rsidRPr="00BF6934"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  <w:t>№ п/п</w:t>
            </w:r>
          </w:p>
        </w:tc>
        <w:tc>
          <w:tcPr>
            <w:tcW w:w="3251" w:type="dxa"/>
          </w:tcPr>
          <w:p w:rsidR="00BF6934" w:rsidRPr="00BF6934" w:rsidRDefault="00BF6934" w:rsidP="00E11F6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  <w:t>Мероприятие</w:t>
            </w:r>
          </w:p>
        </w:tc>
        <w:tc>
          <w:tcPr>
            <w:tcW w:w="1559" w:type="dxa"/>
          </w:tcPr>
          <w:p w:rsidR="00BF6934" w:rsidRPr="00BF6934" w:rsidRDefault="00BF6934" w:rsidP="00BF6934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  <w:t>Сроки</w:t>
            </w:r>
          </w:p>
          <w:p w:rsidR="00BF6934" w:rsidRPr="00BF6934" w:rsidRDefault="00BF6934" w:rsidP="00BF6934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  <w:t>реализации</w:t>
            </w:r>
          </w:p>
        </w:tc>
        <w:tc>
          <w:tcPr>
            <w:tcW w:w="1843" w:type="dxa"/>
          </w:tcPr>
          <w:p w:rsidR="00BF6934" w:rsidRPr="00BF6934" w:rsidRDefault="00BF6934" w:rsidP="00E11F6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/>
              </w:rPr>
              <w:t>Показатели эффективности (результаты)</w:t>
            </w:r>
          </w:p>
        </w:tc>
        <w:tc>
          <w:tcPr>
            <w:tcW w:w="2693" w:type="dxa"/>
          </w:tcPr>
          <w:p w:rsidR="00BF6934" w:rsidRPr="00BF6934" w:rsidRDefault="00BF6934" w:rsidP="00E11F6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/>
              </w:rPr>
            </w:pPr>
            <w:r w:rsidRPr="00BF6934">
              <w:rPr>
                <w:rFonts w:eastAsiaTheme="minorEastAsia"/>
                <w:b/>
              </w:rPr>
              <w:t>Ответственные</w:t>
            </w:r>
          </w:p>
        </w:tc>
      </w:tr>
      <w:tr w:rsidR="00BF6934" w:rsidRPr="00BF6934" w:rsidTr="004614FA">
        <w:tc>
          <w:tcPr>
            <w:tcW w:w="685" w:type="dxa"/>
          </w:tcPr>
          <w:p w:rsidR="00BF6934" w:rsidRPr="00BF6934" w:rsidRDefault="00BF6934" w:rsidP="00E11F65">
            <w:pPr>
              <w:pStyle w:val="a3"/>
              <w:spacing w:before="30" w:beforeAutospacing="0" w:after="30" w:afterAutospacing="0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1.</w:t>
            </w:r>
          </w:p>
        </w:tc>
        <w:tc>
          <w:tcPr>
            <w:tcW w:w="3251" w:type="dxa"/>
          </w:tcPr>
          <w:p w:rsidR="00BF6934" w:rsidRPr="00BF6934" w:rsidRDefault="00BF6934" w:rsidP="00E11F6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>Анализ действующей системы подготовки кадров, выявление положительных тенденций и проблем</w:t>
            </w:r>
          </w:p>
        </w:tc>
        <w:tc>
          <w:tcPr>
            <w:tcW w:w="1559" w:type="dxa"/>
          </w:tcPr>
          <w:p w:rsidR="00BF6934" w:rsidRPr="00BF6934" w:rsidRDefault="003E1593" w:rsidP="007D227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до 01.0</w:t>
            </w:r>
            <w:r w:rsidR="007D2275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7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.2018</w:t>
            </w:r>
          </w:p>
        </w:tc>
        <w:tc>
          <w:tcPr>
            <w:tcW w:w="1843" w:type="dxa"/>
          </w:tcPr>
          <w:p w:rsidR="00BF6934" w:rsidRPr="00BF6934" w:rsidRDefault="00BF6934" w:rsidP="00E11F6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Аналитическая справка</w:t>
            </w:r>
            <w:r w:rsidR="002B4718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по итогам мониторинга</w:t>
            </w:r>
          </w:p>
        </w:tc>
        <w:tc>
          <w:tcPr>
            <w:tcW w:w="2693" w:type="dxa"/>
          </w:tcPr>
          <w:p w:rsidR="003E1593" w:rsidRPr="003E1593" w:rsidRDefault="003E1593" w:rsidP="003E1593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ГАПОУ ПО «Пензенский колледж современных технологий переработки и бизнеса»; </w:t>
            </w:r>
          </w:p>
          <w:p w:rsidR="003E1593" w:rsidRDefault="003E1593" w:rsidP="003E1593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ГБПОУ ПО «Кузнецкий многопрофильный колледж»</w:t>
            </w:r>
          </w:p>
          <w:p w:rsidR="00BF6934" w:rsidRPr="00BF6934" w:rsidRDefault="00BF6934" w:rsidP="003E1593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ГАОУ ДПО «Институт региональног</w:t>
            </w:r>
            <w:r w:rsid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о развития Пензенской области»</w:t>
            </w:r>
          </w:p>
        </w:tc>
      </w:tr>
      <w:tr w:rsidR="002B4718" w:rsidRPr="00BF6934" w:rsidTr="004614FA">
        <w:tc>
          <w:tcPr>
            <w:tcW w:w="685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2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251" w:type="dxa"/>
          </w:tcPr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Проведение рабочих встреч, совещаний с представителями швейного кластера.</w:t>
            </w:r>
          </w:p>
        </w:tc>
        <w:tc>
          <w:tcPr>
            <w:tcW w:w="1559" w:type="dxa"/>
          </w:tcPr>
          <w:p w:rsidR="007D2275" w:rsidRDefault="007D2275" w:rsidP="007D227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Не реже </w:t>
            </w:r>
          </w:p>
          <w:p w:rsidR="002B4718" w:rsidRDefault="007D2275" w:rsidP="007D227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1 раза в полгода</w:t>
            </w:r>
          </w:p>
        </w:tc>
        <w:tc>
          <w:tcPr>
            <w:tcW w:w="1843" w:type="dxa"/>
          </w:tcPr>
          <w:p w:rsidR="002B4718" w:rsidRPr="00BF6934" w:rsidRDefault="002B4718" w:rsidP="007D2275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Не менее </w:t>
            </w:r>
            <w:r w:rsidR="007D2275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6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мероприятий</w:t>
            </w:r>
          </w:p>
        </w:tc>
        <w:tc>
          <w:tcPr>
            <w:tcW w:w="2693" w:type="dxa"/>
          </w:tcPr>
          <w:p w:rsidR="002B4718" w:rsidRPr="003E1593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ГАПОУ ПО «Пензенский колледж современных технологий переработки и бизнеса»; </w:t>
            </w:r>
          </w:p>
          <w:p w:rsidR="002B4718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ГБПОУ ПО «Кузнецкий многопрофильный колледж»</w:t>
            </w:r>
          </w:p>
          <w:p w:rsidR="002B4718" w:rsidRPr="003E1593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Представители работодателей</w:t>
            </w:r>
          </w:p>
        </w:tc>
      </w:tr>
      <w:tr w:rsidR="002B4718" w:rsidRPr="00BF6934" w:rsidTr="004614FA">
        <w:tc>
          <w:tcPr>
            <w:tcW w:w="685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3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251" w:type="dxa"/>
          </w:tcPr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>Разработка проектов нормативно-правовой базы</w:t>
            </w:r>
          </w:p>
        </w:tc>
        <w:tc>
          <w:tcPr>
            <w:tcW w:w="1559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В течение реализации Проекта</w:t>
            </w:r>
          </w:p>
        </w:tc>
        <w:tc>
          <w:tcPr>
            <w:tcW w:w="1843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</w:rPr>
              <w:t>Проекты нормативно-правовых документов</w:t>
            </w:r>
          </w:p>
        </w:tc>
        <w:tc>
          <w:tcPr>
            <w:tcW w:w="2693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Министерство образования Пензенской области</w:t>
            </w:r>
          </w:p>
        </w:tc>
      </w:tr>
      <w:tr w:rsidR="002B4718" w:rsidRPr="00BF6934" w:rsidTr="004614FA">
        <w:trPr>
          <w:trHeight w:val="1511"/>
        </w:trPr>
        <w:tc>
          <w:tcPr>
            <w:tcW w:w="685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4.</w:t>
            </w:r>
          </w:p>
        </w:tc>
        <w:tc>
          <w:tcPr>
            <w:tcW w:w="3251" w:type="dxa"/>
          </w:tcPr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>Актуализация соглашений о социальном партнерстве между профессиональными образовательны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ми организациями и региональным швейным кластером</w:t>
            </w:r>
          </w:p>
        </w:tc>
        <w:tc>
          <w:tcPr>
            <w:tcW w:w="1559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д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о 01.09.2018</w:t>
            </w:r>
          </w:p>
        </w:tc>
        <w:tc>
          <w:tcPr>
            <w:tcW w:w="1843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</w:rPr>
            </w:pPr>
            <w:r w:rsidRPr="00BF6934">
              <w:rPr>
                <w:rFonts w:eastAsiaTheme="minorEastAsia"/>
              </w:rPr>
              <w:t>Заключенные соглашения о социальном партнерстве</w:t>
            </w:r>
          </w:p>
        </w:tc>
        <w:tc>
          <w:tcPr>
            <w:tcW w:w="2693" w:type="dxa"/>
          </w:tcPr>
          <w:p w:rsidR="002B4718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E1593">
              <w:rPr>
                <w:rFonts w:eastAsiaTheme="minorEastAsia"/>
              </w:rPr>
              <w:t>ГАПОУ ПО «Пензенский колледж современных технологий переработки и бизнеса»;</w:t>
            </w:r>
          </w:p>
          <w:p w:rsidR="002B4718" w:rsidRPr="00BF6934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E1593">
              <w:rPr>
                <w:rFonts w:eastAsiaTheme="minorEastAsia"/>
              </w:rPr>
              <w:t>ГБПОУ ПО «Кузнецкий многопрофильный колледж»</w:t>
            </w:r>
          </w:p>
        </w:tc>
      </w:tr>
      <w:tr w:rsidR="002B4718" w:rsidRPr="00BF6934" w:rsidTr="0084255C">
        <w:trPr>
          <w:trHeight w:val="699"/>
        </w:trPr>
        <w:tc>
          <w:tcPr>
            <w:tcW w:w="685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5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251" w:type="dxa"/>
          </w:tcPr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учебно-методического обеспечения дуальной формы обучения в системе профессионального образования </w:t>
            </w:r>
          </w:p>
        </w:tc>
        <w:tc>
          <w:tcPr>
            <w:tcW w:w="1559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до 01.09.2018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, далее – по мере необходимости</w:t>
            </w:r>
          </w:p>
        </w:tc>
        <w:tc>
          <w:tcPr>
            <w:tcW w:w="1843" w:type="dxa"/>
          </w:tcPr>
          <w:p w:rsidR="002B4718" w:rsidRPr="00BF6934" w:rsidRDefault="002B4718" w:rsidP="009B2B74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Утвержденные руководителем профессиональной </w:t>
            </w:r>
            <w:proofErr w:type="spellStart"/>
            <w:proofErr w:type="gramStart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образователь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-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ной</w:t>
            </w:r>
            <w:proofErr w:type="spellEnd"/>
            <w:proofErr w:type="gramEnd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организации </w:t>
            </w:r>
            <w:proofErr w:type="spellStart"/>
            <w:r w:rsidR="009B2B7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образователь</w:t>
            </w:r>
            <w:r w:rsidR="0084255C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-</w:t>
            </w:r>
            <w:r w:rsidR="009B2B7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lastRenderedPageBreak/>
              <w:t>ные</w:t>
            </w:r>
            <w:proofErr w:type="spellEnd"/>
            <w:r w:rsidR="009B2B7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программы (ОПОП)</w:t>
            </w:r>
          </w:p>
        </w:tc>
        <w:tc>
          <w:tcPr>
            <w:tcW w:w="2693" w:type="dxa"/>
          </w:tcPr>
          <w:p w:rsidR="002B4718" w:rsidRPr="003E1593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lastRenderedPageBreak/>
              <w:t>ГАПОУ ПО «Пензенский колледж современных технологий переработки и бизнеса»;</w:t>
            </w:r>
          </w:p>
          <w:p w:rsidR="002B4718" w:rsidRPr="00BF6934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ГБПОУ ПО «Кузнецкий </w:t>
            </w: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lastRenderedPageBreak/>
              <w:t>многопрофильный колледж»</w:t>
            </w:r>
          </w:p>
        </w:tc>
      </w:tr>
      <w:tr w:rsidR="002B4718" w:rsidRPr="00BF6934" w:rsidTr="004614FA">
        <w:tc>
          <w:tcPr>
            <w:tcW w:w="685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lastRenderedPageBreak/>
              <w:t>6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251" w:type="dxa"/>
          </w:tcPr>
          <w:p w:rsidR="002B4718" w:rsidRPr="00BF6934" w:rsidRDefault="007D2275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Реализация</w:t>
            </w:r>
            <w:r w:rsidR="002B4718" w:rsidRPr="00BF69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2B4718" w:rsidRPr="00BF6934">
              <w:rPr>
                <w:rFonts w:ascii="Times New Roman" w:eastAsiaTheme="minorEastAsia" w:hAnsi="Times New Roman"/>
                <w:sz w:val="24"/>
                <w:szCs w:val="24"/>
              </w:rPr>
              <w:t>кластероориентированной</w:t>
            </w:r>
            <w:proofErr w:type="spellEnd"/>
            <w:r w:rsidR="002B4718" w:rsidRPr="00BF6934">
              <w:rPr>
                <w:rFonts w:ascii="Times New Roman" w:eastAsiaTheme="minorEastAsia" w:hAnsi="Times New Roman"/>
                <w:sz w:val="24"/>
                <w:szCs w:val="24"/>
              </w:rPr>
              <w:t xml:space="preserve"> модели подготовки кадров для </w:t>
            </w:r>
            <w:r w:rsidR="002B4718">
              <w:rPr>
                <w:rFonts w:ascii="Times New Roman" w:eastAsiaTheme="minorEastAsia" w:hAnsi="Times New Roman"/>
                <w:sz w:val="24"/>
                <w:szCs w:val="24"/>
              </w:rPr>
              <w:t>швейного</w:t>
            </w:r>
            <w:r w:rsidR="002B4718" w:rsidRPr="00BF6934">
              <w:rPr>
                <w:rFonts w:ascii="Times New Roman" w:eastAsiaTheme="minorEastAsia" w:hAnsi="Times New Roman"/>
                <w:sz w:val="24"/>
                <w:szCs w:val="24"/>
              </w:rPr>
              <w:t xml:space="preserve"> кластера с учетом его специфики</w:t>
            </w:r>
          </w:p>
        </w:tc>
        <w:tc>
          <w:tcPr>
            <w:tcW w:w="1559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201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8 – </w:t>
            </w:r>
            <w:r w:rsidR="007D2275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2020 гг.</w:t>
            </w:r>
          </w:p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Количество обучающихся по дуал</w:t>
            </w:r>
            <w:r w:rsidR="000734CC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ьной форме обучения - не менее 45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% от общего количества обучающихся по данной профессии</w:t>
            </w:r>
          </w:p>
        </w:tc>
        <w:tc>
          <w:tcPr>
            <w:tcW w:w="2693" w:type="dxa"/>
          </w:tcPr>
          <w:p w:rsidR="002B4718" w:rsidRPr="003E1593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ГАПОУ ПО «Пензенский колледж современных технологий переработки и бизнеса»;</w:t>
            </w:r>
          </w:p>
          <w:p w:rsidR="002B4718" w:rsidRPr="00BF6934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ГБПОУ ПО «Кузнецкий многопрофильный колледж»</w:t>
            </w:r>
          </w:p>
        </w:tc>
      </w:tr>
      <w:tr w:rsidR="002B4718" w:rsidRPr="00BF6934" w:rsidTr="004614FA">
        <w:tc>
          <w:tcPr>
            <w:tcW w:w="685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7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3251" w:type="dxa"/>
          </w:tcPr>
          <w:p w:rsidR="00730B3E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>Информационное сопровождение реализации проекта (организация и проведение круглых столов, конференций и</w:t>
            </w:r>
          </w:p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>т.п.)</w:t>
            </w:r>
          </w:p>
        </w:tc>
        <w:tc>
          <w:tcPr>
            <w:tcW w:w="1559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В течение реализации проекта</w:t>
            </w:r>
          </w:p>
        </w:tc>
        <w:tc>
          <w:tcPr>
            <w:tcW w:w="1843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Размещение информации в </w:t>
            </w:r>
            <w:proofErr w:type="spellStart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общедоступ</w:t>
            </w:r>
            <w:proofErr w:type="spellEnd"/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--</w:t>
            </w:r>
            <w:proofErr w:type="spellStart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ных</w:t>
            </w:r>
            <w:proofErr w:type="spellEnd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источниках информации – ежеквартально;</w:t>
            </w:r>
          </w:p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проведение региональных конференций – 2 (</w:t>
            </w:r>
            <w:proofErr w:type="spellStart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промежуточ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-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ная</w:t>
            </w:r>
            <w:proofErr w:type="spellEnd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gramStart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итоговая</w:t>
            </w:r>
            <w:proofErr w:type="gramEnd"/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);</w:t>
            </w:r>
          </w:p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проведение круглых столов – не менее 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2</w:t>
            </w: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9B2B74" w:rsidRDefault="002B4718" w:rsidP="009B2B7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Министерство образования</w:t>
            </w:r>
            <w:r w:rsidR="009B2B7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ПО;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B2B74" w:rsidRDefault="009B2B74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FA481A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ГАОУ ДПО «Институт регионального развития Пензенской области</w:t>
            </w: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»;</w:t>
            </w:r>
          </w:p>
          <w:p w:rsidR="002B4718" w:rsidRPr="003E1593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ГАПОУ ПО «Пензенский колледж современных технологий переработки и бизнеса»;</w:t>
            </w:r>
          </w:p>
          <w:p w:rsidR="002B4718" w:rsidRDefault="002B4718" w:rsidP="002B4718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3E1593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ГБПОУ ПО «Кузнецкий многопрофильный колледж»</w:t>
            </w:r>
          </w:p>
          <w:p w:rsidR="002B4718" w:rsidRPr="00BF6934" w:rsidRDefault="002B4718" w:rsidP="009B2B7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</w:p>
        </w:tc>
      </w:tr>
      <w:tr w:rsidR="002B4718" w:rsidRPr="00BF6934" w:rsidTr="004614FA">
        <w:tc>
          <w:tcPr>
            <w:tcW w:w="685" w:type="dxa"/>
          </w:tcPr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2B4718" w:rsidRPr="00BF6934" w:rsidRDefault="002B4718" w:rsidP="009B2B7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 xml:space="preserve">Повышение квалификации </w:t>
            </w:r>
            <w:r w:rsidR="009B2B74">
              <w:rPr>
                <w:rFonts w:ascii="Times New Roman" w:eastAsiaTheme="minorEastAsia" w:hAnsi="Times New Roman"/>
                <w:sz w:val="24"/>
                <w:szCs w:val="24"/>
              </w:rPr>
              <w:t xml:space="preserve">преподавателей и мастеров производственного обучения </w:t>
            </w:r>
          </w:p>
        </w:tc>
        <w:tc>
          <w:tcPr>
            <w:tcW w:w="1559" w:type="dxa"/>
          </w:tcPr>
          <w:p w:rsidR="002B4718" w:rsidRPr="00BF6934" w:rsidRDefault="009B2B74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1 раз в год</w:t>
            </w:r>
          </w:p>
        </w:tc>
        <w:tc>
          <w:tcPr>
            <w:tcW w:w="1843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BF693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Документы о повышении квалификации</w:t>
            </w:r>
          </w:p>
        </w:tc>
        <w:tc>
          <w:tcPr>
            <w:tcW w:w="2693" w:type="dxa"/>
          </w:tcPr>
          <w:p w:rsidR="002B4718" w:rsidRPr="00BF6934" w:rsidRDefault="002B4718" w:rsidP="002B4718">
            <w:pPr>
              <w:pStyle w:val="a3"/>
              <w:spacing w:before="30" w:beforeAutospacing="0" w:after="30" w:afterAutospacing="0"/>
              <w:jc w:val="center"/>
              <w:rPr>
                <w:rFonts w:eastAsiaTheme="minorEastAsia"/>
                <w:bdr w:val="none" w:sz="0" w:space="0" w:color="auto" w:frame="1"/>
                <w:shd w:val="clear" w:color="auto" w:fill="FFFFFF"/>
              </w:rPr>
            </w:pPr>
            <w:r w:rsidRPr="00FA481A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ГАОУ ДПО «Институт регионального развития Пензенской области»</w:t>
            </w:r>
          </w:p>
        </w:tc>
      </w:tr>
      <w:tr w:rsidR="002B4718" w:rsidRPr="00BF6934" w:rsidTr="004614FA">
        <w:tc>
          <w:tcPr>
            <w:tcW w:w="685" w:type="dxa"/>
          </w:tcPr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3251" w:type="dxa"/>
          </w:tcPr>
          <w:p w:rsidR="002B4718" w:rsidRPr="00BF6934" w:rsidRDefault="002B4718" w:rsidP="002B471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6934">
              <w:rPr>
                <w:rFonts w:ascii="Times New Roman" w:eastAsiaTheme="minorEastAsia" w:hAnsi="Times New Roman"/>
                <w:sz w:val="24"/>
                <w:szCs w:val="24"/>
              </w:rPr>
              <w:t>Мониторинг результатов реализации проекта</w:t>
            </w:r>
          </w:p>
        </w:tc>
        <w:tc>
          <w:tcPr>
            <w:tcW w:w="1559" w:type="dxa"/>
          </w:tcPr>
          <w:p w:rsidR="009B2B74" w:rsidRDefault="009B2B74" w:rsidP="002B471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Ежегодно</w:t>
            </w:r>
          </w:p>
          <w:p w:rsidR="009B2B74" w:rsidRDefault="009B2B74" w:rsidP="009B2B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(май 2019,</w:t>
            </w:r>
          </w:p>
          <w:p w:rsidR="009B2B74" w:rsidRDefault="009B2B74" w:rsidP="009B2B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май 2020)</w:t>
            </w:r>
          </w:p>
          <w:p w:rsidR="002B4718" w:rsidRPr="00BF6934" w:rsidRDefault="009B2B74" w:rsidP="009B2B7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B4718" w:rsidRPr="00BF6934" w:rsidRDefault="009B2B74" w:rsidP="002B471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Информацион-ная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справка</w:t>
            </w:r>
            <w:r w:rsidR="002B4718" w:rsidRPr="00BF69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B4718" w:rsidRPr="003E1593" w:rsidRDefault="002B4718" w:rsidP="002B471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1593">
              <w:rPr>
                <w:rFonts w:ascii="Times New Roman" w:eastAsiaTheme="minorEastAsia" w:hAnsi="Times New Roman"/>
                <w:sz w:val="24"/>
                <w:szCs w:val="24"/>
              </w:rPr>
              <w:t>ГАПОУ ПО «Пензенский колледж современных технологий переработки и бизнеса»;</w:t>
            </w:r>
          </w:p>
          <w:p w:rsidR="002B4718" w:rsidRDefault="002B4718" w:rsidP="002B471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E1593">
              <w:rPr>
                <w:rFonts w:ascii="Times New Roman" w:eastAsiaTheme="minorEastAsia" w:hAnsi="Times New Roman"/>
                <w:sz w:val="24"/>
                <w:szCs w:val="24"/>
              </w:rPr>
              <w:t>ГБПОУ ПО «Кузнецкий многопрофильный колледж»</w:t>
            </w:r>
          </w:p>
          <w:p w:rsidR="002B4718" w:rsidRPr="00BF6934" w:rsidRDefault="002B4718" w:rsidP="002B471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14FA">
              <w:rPr>
                <w:rFonts w:ascii="Times New Roman" w:eastAsiaTheme="minorEastAsia" w:hAnsi="Times New Roman"/>
                <w:sz w:val="24"/>
                <w:szCs w:val="24"/>
              </w:rPr>
              <w:t>ГАОУ ДПО «Институт регионального развития Пензенской области»</w:t>
            </w:r>
          </w:p>
        </w:tc>
      </w:tr>
    </w:tbl>
    <w:p w:rsidR="009579A9" w:rsidRPr="00BF6934" w:rsidRDefault="009579A9" w:rsidP="00C517E6">
      <w:pPr>
        <w:rPr>
          <w:rFonts w:ascii="Times New Roman" w:hAnsi="Times New Roman"/>
          <w:sz w:val="24"/>
          <w:szCs w:val="24"/>
        </w:rPr>
      </w:pPr>
    </w:p>
    <w:sectPr w:rsidR="009579A9" w:rsidRPr="00BF6934" w:rsidSect="004778D1">
      <w:pgSz w:w="11907" w:h="16840" w:code="9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873"/>
    <w:multiLevelType w:val="hybridMultilevel"/>
    <w:tmpl w:val="39A28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6065D"/>
    <w:multiLevelType w:val="hybridMultilevel"/>
    <w:tmpl w:val="9BE2C3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A7D5D96"/>
    <w:multiLevelType w:val="hybridMultilevel"/>
    <w:tmpl w:val="3F04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84881"/>
    <w:multiLevelType w:val="hybridMultilevel"/>
    <w:tmpl w:val="7500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34C7E"/>
    <w:multiLevelType w:val="hybridMultilevel"/>
    <w:tmpl w:val="6D524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51ECC"/>
    <w:multiLevelType w:val="hybridMultilevel"/>
    <w:tmpl w:val="7CC86DEC"/>
    <w:lvl w:ilvl="0" w:tplc="6FB4D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E3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6E5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28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EFE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C89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27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012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7A77C1"/>
    <w:multiLevelType w:val="hybridMultilevel"/>
    <w:tmpl w:val="422011E4"/>
    <w:lvl w:ilvl="0" w:tplc="E090A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450C8"/>
    <w:multiLevelType w:val="hybridMultilevel"/>
    <w:tmpl w:val="84EC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7AB4"/>
    <w:multiLevelType w:val="hybridMultilevel"/>
    <w:tmpl w:val="2E9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2725B"/>
    <w:multiLevelType w:val="hybridMultilevel"/>
    <w:tmpl w:val="DC56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D2738"/>
    <w:multiLevelType w:val="hybridMultilevel"/>
    <w:tmpl w:val="5992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7BBF1494"/>
    <w:multiLevelType w:val="hybridMultilevel"/>
    <w:tmpl w:val="D3BA33D2"/>
    <w:lvl w:ilvl="0" w:tplc="3BB280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07EF6"/>
    <w:rsid w:val="00001185"/>
    <w:rsid w:val="00003015"/>
    <w:rsid w:val="00025D3A"/>
    <w:rsid w:val="00042366"/>
    <w:rsid w:val="000734CC"/>
    <w:rsid w:val="000838C8"/>
    <w:rsid w:val="000A1555"/>
    <w:rsid w:val="00105380"/>
    <w:rsid w:val="00183800"/>
    <w:rsid w:val="002079B4"/>
    <w:rsid w:val="0022343F"/>
    <w:rsid w:val="00272D8D"/>
    <w:rsid w:val="0029537A"/>
    <w:rsid w:val="002A1AAC"/>
    <w:rsid w:val="002B4718"/>
    <w:rsid w:val="002E317E"/>
    <w:rsid w:val="002F335E"/>
    <w:rsid w:val="00343B53"/>
    <w:rsid w:val="003E1593"/>
    <w:rsid w:val="003F1DAF"/>
    <w:rsid w:val="00424C77"/>
    <w:rsid w:val="004614FA"/>
    <w:rsid w:val="004778D1"/>
    <w:rsid w:val="0049339D"/>
    <w:rsid w:val="00552B92"/>
    <w:rsid w:val="005831E5"/>
    <w:rsid w:val="005A38B6"/>
    <w:rsid w:val="005A553F"/>
    <w:rsid w:val="006352EF"/>
    <w:rsid w:val="006579F6"/>
    <w:rsid w:val="00687540"/>
    <w:rsid w:val="006B027A"/>
    <w:rsid w:val="0071684E"/>
    <w:rsid w:val="00730B3E"/>
    <w:rsid w:val="00734C39"/>
    <w:rsid w:val="007638C5"/>
    <w:rsid w:val="007A5970"/>
    <w:rsid w:val="007A6E64"/>
    <w:rsid w:val="007D2275"/>
    <w:rsid w:val="007D3EAF"/>
    <w:rsid w:val="007E6E7A"/>
    <w:rsid w:val="0081436B"/>
    <w:rsid w:val="0084255C"/>
    <w:rsid w:val="008C42B3"/>
    <w:rsid w:val="008E2973"/>
    <w:rsid w:val="00927C8A"/>
    <w:rsid w:val="009456FB"/>
    <w:rsid w:val="009579A9"/>
    <w:rsid w:val="00987C33"/>
    <w:rsid w:val="009B2B74"/>
    <w:rsid w:val="009C26B4"/>
    <w:rsid w:val="00A07EF6"/>
    <w:rsid w:val="00A6186A"/>
    <w:rsid w:val="00AF0E30"/>
    <w:rsid w:val="00AF2846"/>
    <w:rsid w:val="00B576A6"/>
    <w:rsid w:val="00BF66D9"/>
    <w:rsid w:val="00BF6934"/>
    <w:rsid w:val="00C517E6"/>
    <w:rsid w:val="00CF617E"/>
    <w:rsid w:val="00D364EC"/>
    <w:rsid w:val="00D62F8D"/>
    <w:rsid w:val="00D67BCE"/>
    <w:rsid w:val="00E11F65"/>
    <w:rsid w:val="00E84434"/>
    <w:rsid w:val="00F1541D"/>
    <w:rsid w:val="00F65478"/>
    <w:rsid w:val="00F72D04"/>
    <w:rsid w:val="00F8541A"/>
    <w:rsid w:val="00FA481A"/>
    <w:rsid w:val="00FA6BD8"/>
    <w:rsid w:val="00FD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34C39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C39"/>
    <w:pPr>
      <w:widowControl w:val="0"/>
      <w:shd w:val="clear" w:color="auto" w:fill="FFFFFF"/>
      <w:spacing w:after="0" w:line="350" w:lineRule="exact"/>
      <w:jc w:val="center"/>
    </w:pPr>
    <w:rPr>
      <w:b/>
      <w:sz w:val="26"/>
      <w:szCs w:val="20"/>
      <w:shd w:val="clear" w:color="auto" w:fill="FFFFFF"/>
    </w:rPr>
  </w:style>
  <w:style w:type="paragraph" w:styleId="a3">
    <w:name w:val="Normal (Web)"/>
    <w:basedOn w:val="a"/>
    <w:uiPriority w:val="99"/>
    <w:rsid w:val="00957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3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B2EA-2205-495E-9089-4CED51FA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PC</cp:lastModifiedBy>
  <cp:revision>2</cp:revision>
  <cp:lastPrinted>2018-11-27T11:37:00Z</cp:lastPrinted>
  <dcterms:created xsi:type="dcterms:W3CDTF">2019-01-11T12:05:00Z</dcterms:created>
  <dcterms:modified xsi:type="dcterms:W3CDTF">2019-01-11T12:05:00Z</dcterms:modified>
</cp:coreProperties>
</file>