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723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DC0FFC" w:rsidRPr="00DC0FFC" w:rsidRDefault="00DC0FFC" w:rsidP="00DC0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DC0FFC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DC0FFC" w:rsidRPr="00DC0FFC" w:rsidRDefault="00DC0FFC" w:rsidP="00DC0FFC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DC0FFC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DC0FFC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DC0FFC" w:rsidRPr="00DC0FFC" w:rsidRDefault="00DC0FFC" w:rsidP="00DC0FFC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пунктом 5.2.41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8 апреля 2010 г. N 304 "Об утверждении и введении в действие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28 апреля 2010 г., регистрационный N 17034).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DC0FFC" w:rsidRPr="00DC0FFC" w:rsidTr="00DC0FFC">
        <w:trPr>
          <w:tblCellSpacing w:w="15" w:type="dxa"/>
        </w:trPr>
        <w:tc>
          <w:tcPr>
            <w:tcW w:w="3300" w:type="pct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DC0FFC" w:rsidRPr="00DC0FFC" w:rsidRDefault="00DC0FFC" w:rsidP="00DC0F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 г.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29470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профессии 100701.01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кассир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 г. N 723)</w:t>
      </w:r>
    </w:p>
    <w:p w:rsidR="00DC0FFC" w:rsidRPr="00DC0FFC" w:rsidRDefault="00DC0FFC" w:rsidP="00DC0F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DC0FFC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DC0FFC" w:rsidRPr="00DC0FFC" w:rsidRDefault="00DC0FFC" w:rsidP="00DC0FFC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DC0FFC" w:rsidRPr="00DC0FFC" w:rsidRDefault="00DC0FFC" w:rsidP="00DC0FFC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DC0FFC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стандарте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используются следующие сокращения: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- среднее профессиональное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 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ППКРС - программа подготовки квалифицированных рабочих, служащих по профессии;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- общая компетенция;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- профессиональная компетенция;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ПМ - профессиональный модуль;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МДК - междисциплинарный курс.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СПО по профессии 100701.01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Продавец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контролер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кассир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очной форме обучения и соответствующие квалификации приводятся в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таблицу 1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5"/>
        <w:gridCol w:w="3986"/>
        <w:gridCol w:w="2869"/>
      </w:tblGrid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необходимый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для приема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обучение по ППКРС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(профессий по Общероссийскому классификатору профессий рабочих, должностей служащих и тарифных разрядов)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ОК016-94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Срок получения СПО по ППКРС в очной форме обучения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3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Кассир торгового зала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Контролер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кассир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Продавец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Продавец 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продовольственных</w:t>
            </w:r>
            <w:proofErr w:type="gramEnd"/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товаров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мес.</w:t>
            </w: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СПО в части требований к результатам освоения ППКРС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общего, образования, реализуют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при формировании ППКРС: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продавец непродовольственных товаров - контролер-кассир;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продавец непродовольственных товаров - кассир торгового зала;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непродовольственных товаров - контролер-кассир - кассир торгового зала;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продавец продовольственных товаров - контролер-кассир - кассир торгового зала.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 на базе основного общего образования - не более чем на 1,5 года;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 товарно-сопроводительные документы;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торгово-технологическое оборудование: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весоизмерительное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подъемно-транспортное, холодильное и контрольно-кассовое, немеханическое оборудование и инструмент;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ассортимент товаров;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технологические процессы.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100701.01 Продавец, контролер-кассир готовится к следующим видам деятельности: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Продажа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Продажа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Работа на контрольно-кассовой технике и расчеты с покупателями.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Исполнять воинскую обязанность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с применением полученных профессиональных знаний (для юношей).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Продажа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Проверять качество, комплектность, количественные характеристики непродовольственных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1.4. Осуществлять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сохранностью товарно-материальных ценностей.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Продажа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ПК 2.1. Осуществлять приемку товаров и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наличием необходимых сопроводительных документов на поступившие товары.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Осуществлять подготовку товаров к продаже, размещение и выкладку.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Осуществлять эксплуатацию торгово-технологического оборудования.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2.6. Осуществлять контроль сохранности товарно-материальных ценностей.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2.7. Изучать спрос покупателей.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Работа на контрольно-кассовой технике и расчеты с покупателями.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Проверять платежеспособность государственных денежных знаков.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Оформлять документы по кассовым операциям.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3.5. Осуществлять контроль сохранности товарно-материальных ценностей.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учебный цикл состоит из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общепрофессиональных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квалификации(ям). В состав профессионального модуля 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входит один или несколько междисциплинарных курсов. При освоении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таблицу 2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5287"/>
        <w:gridCol w:w="1843"/>
        <w:gridCol w:w="1785"/>
        <w:gridCol w:w="2990"/>
        <w:gridCol w:w="2249"/>
      </w:tblGrid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</w:t>
            </w:r>
          </w:p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(час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учебный цикл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правила делового этикета;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поддерживать деловую репутацию;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требования культуры речи при устном, письменном обращении;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пользоваться простейшими приемами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поведения в процессе межличностного общения;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нормы и правила поведения и общения в деловой профессиональной обстановке;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налаживать контакты с партнерами;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рабочее место;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этику деловых отношений;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деловой культуры в устной и письменной форме;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нормы и правила поведения и общения в деловой профессиональной обстановке;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этикета;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психологии производственных отношений;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основы управления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конфликтологии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Основы деловой культуры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proofErr w:type="gramStart"/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</w:t>
            </w:r>
            <w:proofErr w:type="gramEnd"/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 xml:space="preserve"> - 7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операциях бухгалтерского учета и бухгалтерской отчетности;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и содержание бухгалтерского учета в коммерческих организациях;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и методы ведения бухгалтерского учета;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бухгалтерских счетов;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учет хозяйственных операций.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Основы бухгалтерского учета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1 - 6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вид и тип организации торговли по идентифицирующим признакам;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критерии конкурентоспособности на основе покупательского спроса;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правила торгового обслуживания и правила торговли в профессиональной деятельности;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услуги розничной торговли, их классификацию и качество;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розничной торговой сети и их характеристику;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типизацию и специализацию розничной торговой сети;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технологических планировок организаций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маркетинговой деятельности и менеджмента в торговле;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товароснабжения в торговле;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основные виды тары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тароматериалов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особенности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тарооборота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приемки, хранения, подготовки товаров к продаже, размещения и выкладки;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правила торгового обслуживания и торговли товарами;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обслуживающему персоналу;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нормативную документацию по защите прав потребителей.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Организация и технология розничной торговли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1 - 2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1.1 - 1.2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санитарные правила для организаций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санитарно-эпидемиологические требования;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личной гигиене персонала.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Санитария и гигиена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Безопасность жизнедеятельности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Продажа непродовольственных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обслуживания покупателей, продажи различных групп непродовольственных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идентифицировать товары различных товарных групп (текстильных, обувных, пушно-меховых, овчинно-шубных, хозяйственных, галантерейных,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ювелирных, парфюмерно-косметических, культурно-бытового назначения);</w:t>
            </w:r>
            <w:proofErr w:type="gramEnd"/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по органолептическим показателям;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консультировать о свойствах и правилах эксплуатации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расшифровывать маркировку, клеймение и символы по уходу;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идентифицировать отдельные виды мебели для торговых организаций;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производить подготовку к работе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весоизмерительного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взвешивание товаров отдельных товарных групп;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и ассортимент различных товарных групп непродовольственных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классификацию торгового инвентаря;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классификацию систем защиты товаров, порядок их использования;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устройство и правила эксплуатации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весоизмерительного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 о защите прав потребителей;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охраны труда.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Розничная торговля непродовольственными товарами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 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Продажа продовольственных товаров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обслуживания покупателей и продажи различных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идентифицировать различные группы, подгруппы и виды продовольственных товаров (зерновых,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плодово-овощных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кондитерских, вкусовых, молочных, яичных, пищевых жиров, мясных и рыбных);</w:t>
            </w:r>
            <w:proofErr w:type="gramEnd"/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градации качества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качество по органолептическим показателям;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распознавать дефекты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создавать оптимальные условия хранения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энергетическую ценность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групп, подгрупп и видов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пищевой ценности пищевых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ассортимент и товароведные характеристики основных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качества различных групп продовольственных товаров;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дефекты продуктов;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маркировки, упаковки и хранения отдельных групп продовольственных товаров.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назначение отдельных видов торгового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технические требования, предъявляемые к торговому оборудованию;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принципы работы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типовые правила эксплуатации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нормативно-технологическую документацию по техническому обслуживанию оборудования;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Закон</w:t>
            </w:r>
            <w:r w:rsidRPr="00DC0FFC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защите прав потребителей;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охраны труда.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Розничная торговля продовольственными товарами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2.1 - 2.7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Работа на контрольно-кассовой технике и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расчеты с покупателями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эксплуатации контрольно-кассовой техники (ККТ) и обслуживания покупателей;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подготовку ККТ различных видов;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мелкие неисправности при работе на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распознавать платежеспособность государственных денежных знаков;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заключительные операции при работе на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документы по кассовым операциям;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правила техники безопасности;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документы, регламентирующие применение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расчетов и обслуживания покупателей;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типовые правила обслуживания эксплуатации ККТ и правила регистрации;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устройства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режимы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технического обслуживания ККТ;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оформления документов по кассовым операциям.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МДК.03.01.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Эксплуатация контрольно-кассовой техники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 3.1 - 3.5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ФК.00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освоения раздела </w:t>
            </w: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"Физическая культура"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684/1404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2.1 - 2.7</w:t>
            </w:r>
          </w:p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3.1 - 3.5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таблица 3 изложена в новой редакции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DC0FFC" w:rsidRPr="00DC0FFC" w:rsidRDefault="00DC0FFC" w:rsidP="00DC0FFC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0"/>
        <w:gridCol w:w="2110"/>
      </w:tblGrid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./39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Промежуточная аттестация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0FFC" w:rsidRPr="00DC0FFC" w:rsidRDefault="00DC0FFC" w:rsidP="00DC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43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./65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0FFC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DC0FF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9 апреля 2015 г. N 389 в пункт 7.1 внесены изменения</w:t>
      </w:r>
    </w:p>
    <w:p w:rsidR="00DC0FFC" w:rsidRPr="00DC0FFC" w:rsidRDefault="00DC0FFC" w:rsidP="00DC0FF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п. 3.2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и с учетом соответствующей примерной ППКРС.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обеспечивать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обязана формировать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социокультурную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при реализации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 Максимальный объем аудиторной учебной нагрузки в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 составляет 16 академических часов в неделю.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7538"/>
        <w:gridCol w:w="1756"/>
      </w:tblGrid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57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DC0FFC" w:rsidRPr="00DC0FFC" w:rsidTr="00DC0FFC">
        <w:trPr>
          <w:tblCellSpacing w:w="15" w:type="dxa"/>
        </w:trPr>
        <w:tc>
          <w:tcPr>
            <w:tcW w:w="85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725" w:type="dxa"/>
            <w:hideMark/>
          </w:tcPr>
          <w:p w:rsidR="00DC0FFC" w:rsidRPr="00DC0FFC" w:rsidRDefault="00DC0FFC" w:rsidP="00DC0FF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DC0F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7.10.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рассредоточенно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</w:t>
      </w:r>
      <w:proofErr w:type="spell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частью 4 статьи 68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</w:t>
      </w:r>
      <w:r w:rsidRPr="00DC0FFC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кабинетов, лабораторий, мастерских и других помещений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деловой культуры;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бухгалтерского учета;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и технологии розничной торговли;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санитарии и гигиены;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Лаборатории: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торгово-технологического оборудования;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магазин.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открытый стадион широкого профиля с элементами полосы препятствий;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частью 6 статьи 68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 1 статьи 15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53-ФЗ "О воинской обязанности и военной службе".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Пункт 1 статьи 13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Федерального закона от 28 марта 1998 г. N 53-ФЗ "О воинской обязанности и военной службе" (Собрание законодательства Российской 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Федерации, 1998 , N 13, ст. 1475; 2004, N 35, ст. 3607; 2005, N 30, ст. 3111; 2007, N 49, ст. 6070; 2008, N 30, ст. 3616; 2013, N 27, ст. 3477).</w:t>
      </w:r>
      <w:proofErr w:type="gramEnd"/>
    </w:p>
    <w:p w:rsidR="00DC0FFC" w:rsidRPr="00DC0FFC" w:rsidRDefault="00DC0FFC" w:rsidP="00DC0FF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106BBE"/>
          <w:sz w:val="26"/>
          <w:lang w:eastAsia="ru-RU"/>
        </w:rPr>
        <w:t>Часть 6 статьи 59</w:t>
      </w:r>
      <w:r w:rsidRPr="00DC0FFC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0F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C0FFC" w:rsidRPr="00DC0FFC" w:rsidRDefault="00DC0FFC" w:rsidP="00DC0F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26E6" w:rsidRDefault="000A26E6" w:rsidP="00DC0FFC">
      <w:pPr>
        <w:ind w:left="-709" w:firstLine="709"/>
      </w:pPr>
    </w:p>
    <w:sectPr w:rsidR="000A26E6" w:rsidSect="00DC0F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FC"/>
    <w:rsid w:val="000A26E6"/>
    <w:rsid w:val="00DC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6"/>
  </w:style>
  <w:style w:type="paragraph" w:styleId="4">
    <w:name w:val="heading 4"/>
    <w:basedOn w:val="a"/>
    <w:link w:val="40"/>
    <w:uiPriority w:val="9"/>
    <w:qFormat/>
    <w:rsid w:val="00DC0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0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FFC"/>
  </w:style>
  <w:style w:type="character" w:styleId="a3">
    <w:name w:val="Emphasis"/>
    <w:basedOn w:val="a0"/>
    <w:uiPriority w:val="20"/>
    <w:qFormat/>
    <w:rsid w:val="00DC0FFC"/>
    <w:rPr>
      <w:i/>
      <w:iCs/>
    </w:rPr>
  </w:style>
  <w:style w:type="paragraph" w:customStyle="1" w:styleId="s52">
    <w:name w:val="s_52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DC0FFC"/>
  </w:style>
  <w:style w:type="paragraph" w:customStyle="1" w:styleId="s16">
    <w:name w:val="s_16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0FFC"/>
  </w:style>
  <w:style w:type="paragraph" w:customStyle="1" w:styleId="s9">
    <w:name w:val="s_9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285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8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2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5899</Words>
  <Characters>33626</Characters>
  <Application>Microsoft Office Word</Application>
  <DocSecurity>0</DocSecurity>
  <Lines>280</Lines>
  <Paragraphs>78</Paragraphs>
  <ScaleCrop>false</ScaleCrop>
  <Company/>
  <LinksUpToDate>false</LinksUpToDate>
  <CharactersWithSpaces>39447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2015-06-01T08:56:00Z</dcterms:created>
  <dcterms:modified xsi:type="dcterms:W3CDTF">2015-06-01T08:57:00Z</dcterms:modified>
</cp:coreProperties>
</file>